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4EA18E63" w:rsidR="00F76DA7" w:rsidRPr="00170BAF" w:rsidRDefault="00F76DA7" w:rsidP="00F76DA7">
      <w:pPr>
        <w:tabs>
          <w:tab w:val="center" w:pos="4536"/>
          <w:tab w:val="right" w:pos="8280"/>
          <w:tab w:val="right" w:pos="9639"/>
        </w:tabs>
        <w:ind w:right="2"/>
        <w:rPr>
          <w:rFonts w:ascii="Times New Roman" w:hAnsi="Times New Roman" w:cs="Times New Roman"/>
          <w:b/>
          <w:bCs/>
          <w:sz w:val="28"/>
        </w:rPr>
      </w:pPr>
      <w:bookmarkStart w:id="0" w:name="_Hlk4231204"/>
      <w:bookmarkStart w:id="1" w:name="_Ref513464071"/>
      <w:r w:rsidRPr="00170BAF">
        <w:rPr>
          <w:rFonts w:ascii="Times New Roman" w:hAnsi="Times New Roman" w:cs="Times New Roman"/>
          <w:b/>
          <w:bCs/>
          <w:sz w:val="28"/>
        </w:rPr>
        <w:t>3GPP TSG RAN WG1 #10</w:t>
      </w:r>
      <w:r w:rsidR="00E25F3E">
        <w:rPr>
          <w:rFonts w:ascii="Times New Roman" w:hAnsi="Times New Roman" w:cs="Times New Roman"/>
          <w:b/>
          <w:bCs/>
          <w:sz w:val="28"/>
        </w:rPr>
        <w:t>9</w:t>
      </w:r>
      <w:r w:rsidR="00DC01BA" w:rsidRPr="00170BAF">
        <w:rPr>
          <w:rFonts w:ascii="Times New Roman" w:hAnsi="Times New Roman" w:cs="Times New Roman"/>
          <w:b/>
          <w:bCs/>
          <w:sz w:val="28"/>
        </w:rPr>
        <w:t>-e</w:t>
      </w:r>
      <w:r w:rsidRPr="00170BAF">
        <w:rPr>
          <w:rFonts w:ascii="Times New Roman" w:hAnsi="Times New Roman" w:cs="Times New Roman"/>
          <w:b/>
          <w:bCs/>
          <w:sz w:val="28"/>
        </w:rPr>
        <w:tab/>
      </w:r>
      <w:r w:rsidRPr="00170BAF">
        <w:rPr>
          <w:rFonts w:ascii="Times New Roman" w:hAnsi="Times New Roman" w:cs="Times New Roman"/>
          <w:b/>
          <w:bCs/>
          <w:sz w:val="28"/>
        </w:rPr>
        <w:tab/>
      </w:r>
      <w:r w:rsidRPr="00170BAF">
        <w:rPr>
          <w:rFonts w:ascii="Times New Roman" w:hAnsi="Times New Roman" w:cs="Times New Roman"/>
          <w:b/>
          <w:bCs/>
          <w:sz w:val="28"/>
        </w:rPr>
        <w:tab/>
        <w:t>R1-</w:t>
      </w:r>
      <w:r w:rsidR="00C61447" w:rsidRPr="00170BAF">
        <w:rPr>
          <w:rFonts w:ascii="Times New Roman" w:hAnsi="Times New Roman" w:cs="Times New Roman"/>
          <w:color w:val="000000"/>
          <w:sz w:val="16"/>
          <w:szCs w:val="16"/>
        </w:rPr>
        <w:t xml:space="preserve"> </w:t>
      </w:r>
      <w:r w:rsidR="00C61447" w:rsidRPr="00512E56">
        <w:rPr>
          <w:rFonts w:ascii="Times New Roman" w:hAnsi="Times New Roman" w:cs="Times New Roman"/>
          <w:b/>
          <w:bCs/>
          <w:sz w:val="28"/>
        </w:rPr>
        <w:t>2</w:t>
      </w:r>
      <w:r w:rsidR="00814A9C" w:rsidRPr="00512E56">
        <w:rPr>
          <w:rFonts w:ascii="Times New Roman" w:hAnsi="Times New Roman" w:cs="Times New Roman"/>
          <w:b/>
          <w:bCs/>
          <w:sz w:val="28"/>
        </w:rPr>
        <w:t>2</w:t>
      </w:r>
      <w:r w:rsidR="00512E56" w:rsidRPr="00410F1B">
        <w:rPr>
          <w:rFonts w:ascii="Times New Roman" w:hAnsi="Times New Roman" w:cs="Times New Roman"/>
          <w:b/>
          <w:bCs/>
          <w:sz w:val="28"/>
        </w:rPr>
        <w:t>0</w:t>
      </w:r>
      <w:r w:rsidR="00E25F3E">
        <w:rPr>
          <w:rFonts w:ascii="Times New Roman" w:hAnsi="Times New Roman" w:cs="Times New Roman"/>
          <w:b/>
          <w:bCs/>
          <w:sz w:val="28"/>
        </w:rPr>
        <w:t>4046</w:t>
      </w:r>
    </w:p>
    <w:p w14:paraId="2FED1159" w14:textId="2E03FB0A" w:rsidR="00BA66F7" w:rsidRPr="00170BAF" w:rsidRDefault="00F76DA7" w:rsidP="00BA66F7">
      <w:pPr>
        <w:rPr>
          <w:rFonts w:ascii="Times New Roman" w:eastAsia="SimSun" w:hAnsi="Times New Roman" w:cs="Times New Roman"/>
          <w:b/>
          <w:szCs w:val="20"/>
          <w:lang w:eastAsia="zh-CN"/>
        </w:rPr>
      </w:pPr>
      <w:r w:rsidRPr="00170BAF">
        <w:rPr>
          <w:rFonts w:ascii="Times New Roman" w:eastAsia="MS Mincho" w:hAnsi="Times New Roman" w:cs="Times New Roman"/>
          <w:b/>
          <w:bCs/>
          <w:sz w:val="28"/>
          <w:lang w:eastAsia="ja-JP"/>
        </w:rPr>
        <w:t xml:space="preserve">e-Meeting, </w:t>
      </w:r>
      <w:r w:rsidR="00690229">
        <w:rPr>
          <w:rFonts w:ascii="Times New Roman" w:eastAsia="MS Mincho" w:hAnsi="Times New Roman" w:cs="Times New Roman"/>
          <w:b/>
          <w:bCs/>
          <w:sz w:val="28"/>
          <w:lang w:eastAsia="ja-JP"/>
        </w:rPr>
        <w:t>May</w:t>
      </w:r>
      <w:r w:rsidR="00B06752" w:rsidRPr="00170BAF">
        <w:rPr>
          <w:rFonts w:ascii="Times New Roman" w:eastAsia="MS Mincho" w:hAnsi="Times New Roman" w:cs="Times New Roman"/>
          <w:b/>
          <w:bCs/>
          <w:sz w:val="28"/>
          <w:lang w:eastAsia="ja-JP"/>
        </w:rPr>
        <w:t xml:space="preserve"> </w:t>
      </w:r>
      <w:r w:rsidR="00690229">
        <w:rPr>
          <w:rFonts w:ascii="Times New Roman" w:eastAsia="MS Mincho" w:hAnsi="Times New Roman" w:cs="Times New Roman"/>
          <w:b/>
          <w:bCs/>
          <w:sz w:val="28"/>
          <w:lang w:eastAsia="ja-JP"/>
        </w:rPr>
        <w:t>9</w:t>
      </w:r>
      <w:r w:rsidR="00690229" w:rsidRPr="00690229">
        <w:rPr>
          <w:rFonts w:ascii="Times New Roman" w:eastAsia="MS Mincho" w:hAnsi="Times New Roman" w:cs="Times New Roman"/>
          <w:b/>
          <w:bCs/>
          <w:sz w:val="28"/>
          <w:vertAlign w:val="superscript"/>
          <w:lang w:eastAsia="ja-JP"/>
        </w:rPr>
        <w:t>th</w:t>
      </w:r>
      <w:r w:rsidR="00690229">
        <w:rPr>
          <w:rFonts w:ascii="Times New Roman" w:eastAsia="MS Mincho" w:hAnsi="Times New Roman" w:cs="Times New Roman"/>
          <w:b/>
          <w:bCs/>
          <w:sz w:val="28"/>
          <w:vertAlign w:val="superscript"/>
          <w:lang w:eastAsia="ja-JP"/>
        </w:rPr>
        <w:t xml:space="preserve"> </w:t>
      </w:r>
      <w:r w:rsidR="00BA66F7" w:rsidRPr="00170BAF">
        <w:rPr>
          <w:rFonts w:ascii="Times New Roman" w:eastAsia="MS Mincho" w:hAnsi="Times New Roman" w:cs="Times New Roman"/>
          <w:b/>
          <w:bCs/>
          <w:sz w:val="28"/>
          <w:lang w:eastAsia="ja-JP"/>
        </w:rPr>
        <w:t xml:space="preserve">– </w:t>
      </w:r>
      <w:r w:rsidR="00690229">
        <w:rPr>
          <w:rFonts w:ascii="Times New Roman" w:eastAsia="MS Mincho" w:hAnsi="Times New Roman" w:cs="Times New Roman"/>
          <w:b/>
          <w:bCs/>
          <w:sz w:val="28"/>
          <w:lang w:eastAsia="ja-JP"/>
        </w:rPr>
        <w:t>May</w:t>
      </w:r>
      <w:r w:rsidR="00777CD2">
        <w:rPr>
          <w:rFonts w:ascii="Times New Roman" w:eastAsia="MS Mincho" w:hAnsi="Times New Roman" w:cs="Times New Roman"/>
          <w:b/>
          <w:bCs/>
          <w:sz w:val="28"/>
          <w:lang w:eastAsia="ja-JP"/>
        </w:rPr>
        <w:t xml:space="preserve"> </w:t>
      </w:r>
      <w:r w:rsidR="00690229">
        <w:rPr>
          <w:rFonts w:ascii="Times New Roman" w:eastAsia="MS Mincho" w:hAnsi="Times New Roman" w:cs="Times New Roman"/>
          <w:b/>
          <w:bCs/>
          <w:sz w:val="28"/>
          <w:lang w:eastAsia="ja-JP"/>
        </w:rPr>
        <w:t>20</w:t>
      </w:r>
      <w:r w:rsidR="00690229" w:rsidRPr="00690229">
        <w:rPr>
          <w:rFonts w:ascii="Times New Roman" w:eastAsia="MS Mincho" w:hAnsi="Times New Roman" w:cs="Times New Roman"/>
          <w:b/>
          <w:bCs/>
          <w:sz w:val="28"/>
          <w:vertAlign w:val="superscript"/>
          <w:lang w:eastAsia="ja-JP"/>
        </w:rPr>
        <w:t>th</w:t>
      </w:r>
      <w:r w:rsidR="00BA66F7" w:rsidRPr="00170BAF">
        <w:rPr>
          <w:rFonts w:ascii="Times New Roman" w:eastAsia="MS Mincho" w:hAnsi="Times New Roman" w:cs="Times New Roman"/>
          <w:b/>
          <w:bCs/>
          <w:sz w:val="28"/>
          <w:lang w:eastAsia="ja-JP"/>
        </w:rPr>
        <w:t>, 202</w:t>
      </w:r>
      <w:r w:rsidR="00053D15" w:rsidRPr="00170BAF">
        <w:rPr>
          <w:rFonts w:ascii="Times New Roman" w:eastAsia="MS Mincho" w:hAnsi="Times New Roman" w:cs="Times New Roman"/>
          <w:b/>
          <w:bCs/>
          <w:sz w:val="28"/>
          <w:lang w:eastAsia="ja-JP"/>
        </w:rPr>
        <w:t>2</w:t>
      </w:r>
    </w:p>
    <w:p w14:paraId="626B27CD" w14:textId="77777777" w:rsidR="00F76DA7" w:rsidRPr="00170BAF"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DCBC2AE" w:rsidR="008F71D4" w:rsidRPr="00170BAF" w:rsidRDefault="008F71D4" w:rsidP="0E3526C8">
      <w:pPr>
        <w:pStyle w:val="CRCoverPage"/>
        <w:tabs>
          <w:tab w:val="left" w:pos="1980"/>
        </w:tabs>
        <w:spacing w:line="276" w:lineRule="auto"/>
        <w:jc w:val="both"/>
        <w:rPr>
          <w:rFonts w:ascii="Times New Roman" w:hAnsi="Times New Roman"/>
          <w:b/>
          <w:bCs/>
          <w:sz w:val="24"/>
          <w:szCs w:val="24"/>
          <w:lang w:val="en-US"/>
        </w:rPr>
      </w:pPr>
      <w:r w:rsidRPr="00170BAF">
        <w:rPr>
          <w:rFonts w:ascii="Times New Roman" w:hAnsi="Times New Roman"/>
          <w:b/>
          <w:bCs/>
          <w:sz w:val="24"/>
          <w:szCs w:val="24"/>
          <w:lang w:val="en-US"/>
        </w:rPr>
        <w:t>Agenda Item:</w:t>
      </w:r>
      <w:r w:rsidRPr="00170BAF">
        <w:rPr>
          <w:rFonts w:ascii="Times New Roman" w:hAnsi="Times New Roman"/>
          <w:b/>
          <w:bCs/>
          <w:sz w:val="24"/>
          <w:szCs w:val="24"/>
          <w:lang w:val="en-US"/>
        </w:rPr>
        <w:tab/>
      </w:r>
      <w:r w:rsidR="00DC01BA" w:rsidRPr="00170BAF">
        <w:rPr>
          <w:rFonts w:ascii="Times New Roman" w:hAnsi="Times New Roman"/>
          <w:b/>
          <w:bCs/>
          <w:sz w:val="24"/>
          <w:szCs w:val="24"/>
          <w:lang w:val="en-US"/>
        </w:rPr>
        <w:t>8.11.</w:t>
      </w:r>
      <w:r w:rsidR="00942921" w:rsidRPr="00170BAF">
        <w:rPr>
          <w:rFonts w:ascii="Times New Roman" w:hAnsi="Times New Roman"/>
          <w:b/>
          <w:bCs/>
          <w:sz w:val="24"/>
          <w:szCs w:val="24"/>
          <w:lang w:val="en-US"/>
        </w:rPr>
        <w:t>1</w:t>
      </w:r>
    </w:p>
    <w:p w14:paraId="1F4C5309" w14:textId="7CAB9985" w:rsidR="008F71D4" w:rsidRPr="00170BAF" w:rsidRDefault="008F71D4" w:rsidP="00637413">
      <w:pPr>
        <w:tabs>
          <w:tab w:val="left" w:pos="1985"/>
        </w:tabs>
        <w:spacing w:line="276" w:lineRule="auto"/>
        <w:rPr>
          <w:rFonts w:ascii="Times New Roman" w:hAnsi="Times New Roman" w:cs="Times New Roman"/>
          <w:bCs/>
        </w:rPr>
      </w:pPr>
      <w:r w:rsidRPr="00170BAF">
        <w:rPr>
          <w:rFonts w:ascii="Times New Roman" w:hAnsi="Times New Roman" w:cs="Times New Roman"/>
          <w:b/>
          <w:bCs/>
        </w:rPr>
        <w:t>Source:</w:t>
      </w:r>
      <w:r w:rsidRPr="00170BAF">
        <w:rPr>
          <w:rFonts w:ascii="Times New Roman" w:hAnsi="Times New Roman" w:cs="Times New Roman"/>
          <w:b/>
          <w:bCs/>
        </w:rPr>
        <w:tab/>
        <w:t>InterDigital</w:t>
      </w:r>
      <w:r w:rsidR="009F153B" w:rsidRPr="00170BAF">
        <w:rPr>
          <w:rFonts w:ascii="Times New Roman" w:hAnsi="Times New Roman" w:cs="Times New Roman"/>
          <w:b/>
          <w:bCs/>
        </w:rPr>
        <w:t>,</w:t>
      </w:r>
      <w:r w:rsidRPr="00170BAF">
        <w:rPr>
          <w:rFonts w:ascii="Times New Roman" w:hAnsi="Times New Roman" w:cs="Times New Roman"/>
          <w:b/>
          <w:bCs/>
        </w:rPr>
        <w:t xml:space="preserve"> Inc.</w:t>
      </w:r>
    </w:p>
    <w:p w14:paraId="4E1A3F22" w14:textId="288FD76E" w:rsidR="008F71D4" w:rsidRPr="00170BAF" w:rsidRDefault="008F71D4" w:rsidP="00637413">
      <w:pPr>
        <w:spacing w:line="276" w:lineRule="auto"/>
        <w:ind w:left="1985" w:hanging="1985"/>
        <w:rPr>
          <w:rFonts w:ascii="Times New Roman" w:hAnsi="Times New Roman" w:cs="Times New Roman"/>
          <w:b/>
          <w:bCs/>
        </w:rPr>
      </w:pPr>
      <w:r w:rsidRPr="00170BAF">
        <w:rPr>
          <w:rFonts w:ascii="Times New Roman" w:hAnsi="Times New Roman" w:cs="Times New Roman"/>
          <w:b/>
          <w:bCs/>
        </w:rPr>
        <w:t>Title:</w:t>
      </w:r>
      <w:r w:rsidRPr="00170BAF">
        <w:rPr>
          <w:rFonts w:ascii="Times New Roman" w:hAnsi="Times New Roman" w:cs="Times New Roman"/>
          <w:b/>
          <w:bCs/>
        </w:rPr>
        <w:tab/>
      </w:r>
      <w:bookmarkStart w:id="2" w:name="_Hlk83821007"/>
      <w:r w:rsidR="00814A9C" w:rsidRPr="00170BAF">
        <w:rPr>
          <w:rFonts w:ascii="Times New Roman" w:hAnsi="Times New Roman" w:cs="Times New Roman"/>
          <w:b/>
          <w:bCs/>
        </w:rPr>
        <w:t>Remaining issues on r</w:t>
      </w:r>
      <w:r w:rsidR="00DC01BA" w:rsidRPr="00170BAF">
        <w:rPr>
          <w:rFonts w:ascii="Times New Roman" w:hAnsi="Times New Roman" w:cs="Times New Roman"/>
          <w:b/>
          <w:bCs/>
        </w:rPr>
        <w:t xml:space="preserve">esource allocation </w:t>
      </w:r>
      <w:r w:rsidR="0069609F" w:rsidRPr="00170BAF">
        <w:rPr>
          <w:rFonts w:ascii="Times New Roman" w:hAnsi="Times New Roman" w:cs="Times New Roman"/>
          <w:b/>
          <w:bCs/>
        </w:rPr>
        <w:t xml:space="preserve">for </w:t>
      </w:r>
      <w:r w:rsidR="003C2B04" w:rsidRPr="00170BAF">
        <w:rPr>
          <w:rFonts w:ascii="Times New Roman" w:hAnsi="Times New Roman" w:cs="Times New Roman"/>
          <w:b/>
          <w:bCs/>
        </w:rPr>
        <w:t>p</w:t>
      </w:r>
      <w:r w:rsidR="0069609F" w:rsidRPr="00170BAF">
        <w:rPr>
          <w:rFonts w:ascii="Times New Roman" w:hAnsi="Times New Roman" w:cs="Times New Roman"/>
          <w:b/>
          <w:bCs/>
        </w:rPr>
        <w:t xml:space="preserve">ower saving </w:t>
      </w:r>
      <w:bookmarkEnd w:id="2"/>
    </w:p>
    <w:p w14:paraId="5FF4E466" w14:textId="77777777" w:rsidR="008F71D4" w:rsidRPr="00170BAF" w:rsidRDefault="008F71D4" w:rsidP="00637413">
      <w:pPr>
        <w:spacing w:line="276" w:lineRule="auto"/>
        <w:ind w:left="1985" w:hanging="1985"/>
        <w:rPr>
          <w:rFonts w:ascii="Times New Roman" w:hAnsi="Times New Roman" w:cs="Times New Roman"/>
          <w:b/>
          <w:bCs/>
        </w:rPr>
      </w:pPr>
      <w:r w:rsidRPr="00170BAF">
        <w:rPr>
          <w:rFonts w:ascii="Times New Roman" w:hAnsi="Times New Roman" w:cs="Times New Roman"/>
          <w:b/>
          <w:bCs/>
        </w:rPr>
        <w:t>Document for:</w:t>
      </w:r>
      <w:r w:rsidRPr="00170BAF">
        <w:rPr>
          <w:rFonts w:ascii="Times New Roman" w:hAnsi="Times New Roman" w:cs="Times New Roman"/>
          <w:b/>
          <w:bCs/>
        </w:rPr>
        <w:tab/>
        <w:t>Discussion and Decision</w:t>
      </w:r>
    </w:p>
    <w:bookmarkEnd w:id="0"/>
    <w:p w14:paraId="3788C036" w14:textId="0B9F119F" w:rsidR="00261A3A" w:rsidRPr="00170BAF" w:rsidRDefault="00A35469" w:rsidP="00C34D28">
      <w:pPr>
        <w:pStyle w:val="Heading1"/>
        <w:rPr>
          <w:rFonts w:ascii="Times New Roman" w:hAnsi="Times New Roman"/>
          <w:b/>
          <w:sz w:val="32"/>
          <w:szCs w:val="32"/>
        </w:rPr>
      </w:pPr>
      <w:r w:rsidRPr="00170BAF">
        <w:rPr>
          <w:rFonts w:ascii="Times New Roman" w:hAnsi="Times New Roman"/>
          <w:b/>
          <w:sz w:val="32"/>
          <w:szCs w:val="32"/>
        </w:rPr>
        <w:t>Introduction</w:t>
      </w:r>
      <w:bookmarkEnd w:id="1"/>
    </w:p>
    <w:p w14:paraId="3DF0F97B" w14:textId="01B3B4E7" w:rsidR="001B0443" w:rsidRPr="007A4EB9" w:rsidRDefault="001B0443" w:rsidP="00A1120E">
      <w:pPr>
        <w:jc w:val="both"/>
        <w:rPr>
          <w:rFonts w:ascii="Times New Roman" w:hAnsi="Times New Roman" w:cs="Times New Roman"/>
        </w:rPr>
      </w:pPr>
      <w:r w:rsidRPr="007A4EB9">
        <w:rPr>
          <w:rFonts w:ascii="Times New Roman" w:hAnsi="Times New Roman" w:cs="Times New Roman"/>
        </w:rPr>
        <w:t>In RAN</w:t>
      </w:r>
      <w:r w:rsidR="00A305C0" w:rsidRPr="007A4EB9">
        <w:rPr>
          <w:rFonts w:ascii="Times New Roman" w:hAnsi="Times New Roman" w:cs="Times New Roman"/>
        </w:rPr>
        <w:t>1</w:t>
      </w:r>
      <w:r w:rsidRPr="007A4EB9">
        <w:rPr>
          <w:rFonts w:ascii="Times New Roman" w:hAnsi="Times New Roman" w:cs="Times New Roman"/>
        </w:rPr>
        <w:t>#10</w:t>
      </w:r>
      <w:r w:rsidR="009A43A4" w:rsidRPr="007A4EB9">
        <w:rPr>
          <w:rFonts w:ascii="Times New Roman" w:hAnsi="Times New Roman" w:cs="Times New Roman"/>
        </w:rPr>
        <w:t>8</w:t>
      </w:r>
      <w:r w:rsidRPr="007A4EB9">
        <w:rPr>
          <w:rFonts w:ascii="Times New Roman" w:hAnsi="Times New Roman" w:cs="Times New Roman"/>
        </w:rPr>
        <w:t xml:space="preserve">-e meeting, </w:t>
      </w:r>
      <w:r w:rsidR="00054A1A" w:rsidRPr="007A4EB9">
        <w:rPr>
          <w:rFonts w:ascii="Times New Roman" w:hAnsi="Times New Roman" w:cs="Times New Roman"/>
        </w:rPr>
        <w:t xml:space="preserve">the following agreements </w:t>
      </w:r>
      <w:r w:rsidR="00E860CE" w:rsidRPr="007A4EB9">
        <w:rPr>
          <w:rFonts w:ascii="Times New Roman" w:hAnsi="Times New Roman" w:cs="Times New Roman"/>
        </w:rPr>
        <w:t xml:space="preserve">and conclusion </w:t>
      </w:r>
      <w:r w:rsidR="00054A1A" w:rsidRPr="007A4EB9">
        <w:rPr>
          <w:rFonts w:ascii="Times New Roman" w:hAnsi="Times New Roman" w:cs="Times New Roman"/>
        </w:rPr>
        <w:t>were made</w:t>
      </w:r>
      <w:r w:rsidR="00412ABB" w:rsidRPr="007A4EB9">
        <w:rPr>
          <w:rFonts w:ascii="Times New Roman" w:hAnsi="Times New Roman" w:cs="Times New Roman"/>
        </w:rPr>
        <w:t xml:space="preserve"> </w:t>
      </w:r>
      <w:r w:rsidR="00412ABB" w:rsidRPr="007A4EB9">
        <w:rPr>
          <w:rFonts w:ascii="Times New Roman" w:hAnsi="Times New Roman" w:cs="Times New Roman"/>
        </w:rPr>
        <w:fldChar w:fldCharType="begin"/>
      </w:r>
      <w:r w:rsidR="00412ABB" w:rsidRPr="007A4EB9">
        <w:rPr>
          <w:rFonts w:ascii="Times New Roman" w:hAnsi="Times New Roman" w:cs="Times New Roman"/>
        </w:rPr>
        <w:instrText xml:space="preserve"> REF _Ref95144928 \r \h </w:instrText>
      </w:r>
      <w:r w:rsidR="007A4EB9">
        <w:rPr>
          <w:rFonts w:ascii="Times New Roman" w:hAnsi="Times New Roman" w:cs="Times New Roman"/>
        </w:rPr>
        <w:instrText xml:space="preserve"> \* MERGEFORMAT </w:instrText>
      </w:r>
      <w:r w:rsidR="00412ABB" w:rsidRPr="007A4EB9">
        <w:rPr>
          <w:rFonts w:ascii="Times New Roman" w:hAnsi="Times New Roman" w:cs="Times New Roman"/>
        </w:rPr>
      </w:r>
      <w:r w:rsidR="00412ABB" w:rsidRPr="007A4EB9">
        <w:rPr>
          <w:rFonts w:ascii="Times New Roman" w:hAnsi="Times New Roman" w:cs="Times New Roman"/>
        </w:rPr>
        <w:fldChar w:fldCharType="separate"/>
      </w:r>
      <w:r w:rsidR="00412ABB" w:rsidRPr="007A4EB9">
        <w:rPr>
          <w:rFonts w:ascii="Times New Roman" w:hAnsi="Times New Roman" w:cs="Times New Roman"/>
        </w:rPr>
        <w:t>[1]</w:t>
      </w:r>
      <w:r w:rsidR="00412ABB" w:rsidRPr="007A4EB9">
        <w:rPr>
          <w:rFonts w:ascii="Times New Roman" w:hAnsi="Times New Roman" w:cs="Times New Roman"/>
        </w:rPr>
        <w:fldChar w:fldCharType="end"/>
      </w:r>
      <w:r w:rsidR="00472ABF" w:rsidRPr="007A4EB9">
        <w:rPr>
          <w:rFonts w:ascii="Times New Roman" w:hAnsi="Times New Roman" w:cs="Times New Roman"/>
        </w:rPr>
        <w:t>:</w:t>
      </w:r>
      <w:r w:rsidR="00130104" w:rsidRPr="007A4EB9">
        <w:rPr>
          <w:rFonts w:ascii="Times New Roman" w:hAnsi="Times New Roman" w:cs="Times New Roman"/>
        </w:rPr>
        <w:t xml:space="preserve"> </w:t>
      </w:r>
    </w:p>
    <w:p w14:paraId="616A3FE5" w14:textId="77777777" w:rsidR="00B9412A" w:rsidRPr="007A4EB9" w:rsidRDefault="00B9412A" w:rsidP="00E860CE">
      <w:pPr>
        <w:rPr>
          <w:rFonts w:ascii="Times New Roman" w:hAnsi="Times New Roman" w:cs="Times New Roman"/>
          <w:b/>
          <w:bCs/>
          <w:i/>
          <w:iCs/>
          <w:highlight w:val="green"/>
        </w:rPr>
      </w:pPr>
    </w:p>
    <w:p w14:paraId="2A6AA8E1" w14:textId="43E27333" w:rsidR="00E860CE" w:rsidRPr="007A4EB9" w:rsidRDefault="00E860CE" w:rsidP="00E860CE">
      <w:pPr>
        <w:rPr>
          <w:rFonts w:ascii="Times New Roman" w:hAnsi="Times New Roman" w:cs="Times New Roman"/>
          <w:b/>
          <w:bCs/>
          <w:i/>
          <w:iCs/>
        </w:rPr>
      </w:pPr>
      <w:r w:rsidRPr="007A4EB9">
        <w:rPr>
          <w:rFonts w:ascii="Times New Roman" w:hAnsi="Times New Roman" w:cs="Times New Roman"/>
          <w:b/>
          <w:bCs/>
          <w:i/>
          <w:iCs/>
          <w:highlight w:val="green"/>
        </w:rPr>
        <w:t>Agreement</w:t>
      </w:r>
    </w:p>
    <w:p w14:paraId="58DD86EB" w14:textId="77777777" w:rsidR="00E860CE" w:rsidRPr="007A4EB9" w:rsidRDefault="00E860CE" w:rsidP="00E860CE">
      <w:pPr>
        <w:autoSpaceDE w:val="0"/>
        <w:autoSpaceDN w:val="0"/>
        <w:rPr>
          <w:rFonts w:ascii="Times New Roman" w:hAnsi="Times New Roman" w:cs="Times New Roman"/>
          <w:i/>
          <w:iCs/>
          <w:color w:val="000000"/>
        </w:rPr>
      </w:pPr>
      <w:r w:rsidRPr="007A4EB9">
        <w:rPr>
          <w:rFonts w:ascii="Times New Roman" w:hAnsi="Times New Roman" w:cs="Times New Roman"/>
          <w:i/>
          <w:iCs/>
          <w:color w:val="000000"/>
        </w:rPr>
        <w:t>The lower bound of M value for CPS in the case of periodic transmission (</w:t>
      </w:r>
      <w:proofErr w:type="spellStart"/>
      <w:r w:rsidRPr="007A4EB9">
        <w:rPr>
          <w:rFonts w:ascii="Times New Roman" w:hAnsi="Times New Roman" w:cs="Times New Roman"/>
          <w:i/>
          <w:iCs/>
          <w:color w:val="000000"/>
        </w:rPr>
        <w:t>contiguousSensingWindowPeriodic</w:t>
      </w:r>
      <w:proofErr w:type="spellEnd"/>
      <w:r w:rsidRPr="007A4EB9">
        <w:rPr>
          <w:rFonts w:ascii="Times New Roman" w:hAnsi="Times New Roman" w:cs="Times New Roman"/>
          <w:i/>
          <w:iCs/>
          <w:color w:val="000000"/>
        </w:rPr>
        <w:t>) for both resource (re)selection and re-evaluation / pre-emption checking is a non-zero value (lower bound for M is 5)</w:t>
      </w:r>
    </w:p>
    <w:p w14:paraId="458DD4A4" w14:textId="77777777" w:rsidR="00E860CE" w:rsidRPr="007A4EB9" w:rsidRDefault="00E860CE" w:rsidP="00E860CE">
      <w:pPr>
        <w:rPr>
          <w:rFonts w:ascii="Times New Roman" w:hAnsi="Times New Roman" w:cs="Times New Roman"/>
          <w:i/>
          <w:iCs/>
        </w:rPr>
      </w:pPr>
      <w:r w:rsidRPr="007A4EB9">
        <w:rPr>
          <w:rFonts w:ascii="Times New Roman" w:hAnsi="Times New Roman" w:cs="Times New Roman"/>
          <w:i/>
          <w:iCs/>
        </w:rPr>
        <w:t>Note: CATT indicated that they do not agree to the technical benefits of this agreement</w:t>
      </w:r>
    </w:p>
    <w:p w14:paraId="023ED902" w14:textId="77777777" w:rsidR="00E860CE" w:rsidRPr="007A4EB9" w:rsidRDefault="00E860CE" w:rsidP="00E860CE">
      <w:pPr>
        <w:rPr>
          <w:rFonts w:ascii="Times New Roman" w:hAnsi="Times New Roman" w:cs="Times New Roman"/>
          <w:b/>
          <w:bCs/>
          <w:i/>
          <w:iCs/>
        </w:rPr>
      </w:pPr>
      <w:r w:rsidRPr="007A4EB9">
        <w:rPr>
          <w:rFonts w:ascii="Times New Roman" w:hAnsi="Times New Roman" w:cs="Times New Roman"/>
          <w:b/>
          <w:bCs/>
          <w:i/>
          <w:iCs/>
          <w:highlight w:val="green"/>
        </w:rPr>
        <w:t>Agreement</w:t>
      </w:r>
    </w:p>
    <w:p w14:paraId="4017C1B9" w14:textId="77777777" w:rsidR="00E860CE" w:rsidRPr="007A4EB9" w:rsidRDefault="00E860CE" w:rsidP="00E860CE">
      <w:pPr>
        <w:autoSpaceDE w:val="0"/>
        <w:autoSpaceDN w:val="0"/>
        <w:jc w:val="both"/>
        <w:rPr>
          <w:rFonts w:ascii="Times New Roman" w:hAnsi="Times New Roman" w:cs="Times New Roman"/>
          <w:i/>
          <w:iCs/>
        </w:rPr>
      </w:pPr>
      <w:r w:rsidRPr="007A4EB9">
        <w:rPr>
          <w:rFonts w:ascii="Times New Roman" w:hAnsi="Times New Roman" w:cs="Times New Roman"/>
          <w:i/>
          <w:iCs/>
        </w:rPr>
        <w:t>When a UE is triggered to perform re-evaluation and pre-emption checking for aperiodic transmission (</w:t>
      </w:r>
      <w:proofErr w:type="spellStart"/>
      <w:r w:rsidRPr="007A4EB9">
        <w:rPr>
          <w:rFonts w:ascii="Times New Roman" w:hAnsi="Times New Roman" w:cs="Times New Roman"/>
          <w:i/>
          <w:iCs/>
        </w:rPr>
        <w:t>P</w:t>
      </w:r>
      <w:r w:rsidRPr="007A4EB9">
        <w:rPr>
          <w:rFonts w:ascii="Times New Roman" w:hAnsi="Times New Roman" w:cs="Times New Roman"/>
          <w:i/>
          <w:iCs/>
          <w:vertAlign w:val="subscript"/>
        </w:rPr>
        <w:t>rsvp_TX</w:t>
      </w:r>
      <w:proofErr w:type="spellEnd"/>
      <w:r w:rsidRPr="007A4EB9">
        <w:rPr>
          <w:rFonts w:ascii="Times New Roman" w:hAnsi="Times New Roman" w:cs="Times New Roman"/>
          <w:i/>
          <w:iCs/>
        </w:rPr>
        <w:t xml:space="preserve">=0) in slot n and the minimum M slots for CPS cannot be guaranteed, </w:t>
      </w:r>
    </w:p>
    <w:p w14:paraId="6A6F9F30" w14:textId="267A8BA9" w:rsidR="00E860CE" w:rsidRPr="007A4EB9" w:rsidRDefault="00E860CE" w:rsidP="00E860CE">
      <w:pPr>
        <w:pStyle w:val="ListParagraph"/>
        <w:numPr>
          <w:ilvl w:val="0"/>
          <w:numId w:val="46"/>
        </w:numPr>
        <w:tabs>
          <w:tab w:val="left" w:pos="720"/>
        </w:tabs>
        <w:autoSpaceDE w:val="0"/>
        <w:autoSpaceDN w:val="0"/>
        <w:jc w:val="both"/>
        <w:rPr>
          <w:rFonts w:ascii="Times New Roman" w:hAnsi="Times New Roman" w:cs="Times New Roman"/>
          <w:i/>
          <w:iCs/>
        </w:rPr>
      </w:pPr>
      <w:r w:rsidRPr="007A4EB9">
        <w:rPr>
          <w:rFonts w:ascii="Times New Roman" w:eastAsia="Times New Roman" w:hAnsi="Times New Roman" w:cs="Times New Roman"/>
          <w:i/>
          <w:iCs/>
        </w:rPr>
        <w:t>UE senses in all available slots starting from </w:t>
      </w:r>
      <w:r w:rsidRPr="007A4EB9">
        <w:rPr>
          <w:rFonts w:ascii="Times New Roman" w:eastAsia="Malgun Gothic" w:hAnsi="Times New Roman" w:cs="Times New Roman"/>
          <w:i/>
          <w:iCs/>
        </w:rPr>
        <w:t>the resource (re)selection trigger slot of the same TB</w:t>
      </w:r>
      <w:r w:rsidRPr="007A4EB9">
        <w:rPr>
          <w:rFonts w:ascii="Times New Roman" w:eastAsia="Times New Roman" w:hAnsi="Times New Roman" w:cs="Times New Roman"/>
          <w:i/>
          <w:iCs/>
        </w:rPr>
        <w:t xml:space="preserve"> to </w:t>
      </w:r>
      <m:oMath>
        <m:sSubSup>
          <m:sSubSupPr>
            <m:ctrlPr>
              <w:rPr>
                <w:rFonts w:ascii="Cambria Math" w:eastAsia="Malgun Gothic" w:hAnsi="Cambria Math" w:cs="Times New Roman"/>
                <w:i/>
                <w:iCs/>
                <w:color w:val="000000"/>
                <w:lang w:eastAsia="en-GB"/>
              </w:rPr>
            </m:ctrlPr>
          </m:sSubSupPr>
          <m:e>
            <m:r>
              <w:rPr>
                <w:rFonts w:ascii="Cambria Math" w:eastAsia="Times New Roman" w:hAnsi="Cambria Math" w:cs="Times New Roman"/>
                <w:color w:val="000000"/>
                <w:lang w:eastAsia="en-GB"/>
              </w:rPr>
              <m:t>T</m:t>
            </m:r>
          </m:e>
          <m:sub>
            <m:r>
              <w:rPr>
                <w:rFonts w:ascii="Cambria Math" w:eastAsia="Times New Roman" w:hAnsi="Cambria Math" w:cs="Times New Roman"/>
                <w:color w:val="000000"/>
                <w:lang w:eastAsia="en-GB"/>
              </w:rPr>
              <m:t>proc,0</m:t>
            </m:r>
          </m:sub>
          <m:sup>
            <m:r>
              <w:rPr>
                <w:rFonts w:ascii="Cambria Math" w:eastAsia="Times New Roman" w:hAnsi="Cambria Math" w:cs="Times New Roman"/>
                <w:color w:val="000000"/>
                <w:lang w:eastAsia="en-GB"/>
              </w:rPr>
              <m:t>SL</m:t>
            </m:r>
          </m:sup>
        </m:sSubSup>
        <m:r>
          <w:rPr>
            <w:rFonts w:ascii="Cambria Math" w:eastAsia="Times New Roman" w:hAnsi="Cambria Math" w:cs="Times New Roman"/>
            <w:color w:val="000000"/>
            <w:lang w:eastAsia="en-GB"/>
          </w:rPr>
          <m:t>+</m:t>
        </m:r>
        <m:sSubSup>
          <m:sSubSupPr>
            <m:ctrlPr>
              <w:rPr>
                <w:rFonts w:ascii="Cambria Math" w:eastAsia="Malgun Gothic" w:hAnsi="Cambria Math" w:cs="Times New Roman"/>
                <w:i/>
                <w:iCs/>
                <w:color w:val="000000"/>
                <w:lang w:eastAsia="en-GB"/>
              </w:rPr>
            </m:ctrlPr>
          </m:sSubSupPr>
          <m:e>
            <m:r>
              <w:rPr>
                <w:rFonts w:ascii="Cambria Math" w:eastAsia="Times New Roman" w:hAnsi="Cambria Math" w:cs="Times New Roman"/>
                <w:color w:val="000000"/>
                <w:lang w:eastAsia="en-GB"/>
              </w:rPr>
              <m:t>T</m:t>
            </m:r>
          </m:e>
          <m:sub>
            <m:r>
              <w:rPr>
                <w:rFonts w:ascii="Cambria Math" w:eastAsia="Times New Roman" w:hAnsi="Cambria Math" w:cs="Times New Roman"/>
                <w:color w:val="000000"/>
                <w:lang w:eastAsia="en-GB"/>
              </w:rPr>
              <m:t>proc,1</m:t>
            </m:r>
          </m:sub>
          <m:sup>
            <m:r>
              <w:rPr>
                <w:rFonts w:ascii="Cambria Math" w:eastAsia="Times New Roman" w:hAnsi="Cambria Math" w:cs="Times New Roman"/>
                <w:color w:val="000000"/>
                <w:lang w:eastAsia="en-GB"/>
              </w:rPr>
              <m:t>SL</m:t>
            </m:r>
          </m:sup>
        </m:sSubSup>
      </m:oMath>
      <w:r w:rsidRPr="007A4EB9">
        <w:rPr>
          <w:rFonts w:ascii="Times New Roman" w:eastAsia="Times New Roman" w:hAnsi="Times New Roman" w:cs="Times New Roman"/>
          <w:i/>
          <w:iCs/>
        </w:rPr>
        <w:t> slots earlier than </w:t>
      </w:r>
      <m:oMath>
        <m:sSubSup>
          <m:sSubSupPr>
            <m:ctrlPr>
              <w:rPr>
                <w:rFonts w:ascii="Cambria Math" w:eastAsia="Malgun Gothic" w:hAnsi="Cambria Math" w:cs="Times New Roman"/>
                <w:i/>
                <w:iCs/>
                <w:color w:val="000000"/>
                <w:lang w:eastAsia="zh-TW"/>
              </w:rPr>
            </m:ctrlPr>
          </m:sSubSupPr>
          <m:e>
            <m:r>
              <w:rPr>
                <w:rFonts w:ascii="Cambria Math" w:eastAsia="Times New Roman" w:hAnsi="Cambria Math" w:cs="Times New Roman"/>
                <w:color w:val="000000"/>
              </w:rPr>
              <m:t>t</m:t>
            </m:r>
          </m:e>
          <m:sub>
            <m:r>
              <w:rPr>
                <w:rFonts w:ascii="Cambria Math" w:eastAsia="Times New Roman" w:hAnsi="Cambria Math" w:cs="Times New Roman"/>
                <w:color w:val="000000"/>
              </w:rPr>
              <m:t>yi</m:t>
            </m:r>
          </m:sub>
          <m:sup>
            <m:r>
              <w:rPr>
                <w:rFonts w:ascii="Cambria Math" w:eastAsia="Times New Roman" w:hAnsi="Cambria Math" w:cs="Times New Roman"/>
                <w:color w:val="000000"/>
              </w:rPr>
              <m:t>SL</m:t>
            </m:r>
          </m:sup>
        </m:sSubSup>
      </m:oMath>
      <w:r w:rsidRPr="007A4EB9">
        <w:rPr>
          <w:rFonts w:ascii="Times New Roman" w:eastAsia="Times New Roman" w:hAnsi="Times New Roman" w:cs="Times New Roman"/>
          <w:i/>
          <w:iCs/>
        </w:rPr>
        <w:t>.</w:t>
      </w:r>
    </w:p>
    <w:p w14:paraId="573AE222" w14:textId="77777777" w:rsidR="00E860CE" w:rsidRPr="007A4EB9" w:rsidRDefault="00E860CE" w:rsidP="00E860CE">
      <w:pPr>
        <w:pStyle w:val="ListParagraph"/>
        <w:numPr>
          <w:ilvl w:val="1"/>
          <w:numId w:val="46"/>
        </w:numPr>
        <w:tabs>
          <w:tab w:val="left" w:pos="720"/>
          <w:tab w:val="left" w:pos="1440"/>
        </w:tabs>
        <w:autoSpaceDE w:val="0"/>
        <w:autoSpaceDN w:val="0"/>
        <w:jc w:val="both"/>
        <w:rPr>
          <w:rFonts w:ascii="Times New Roman" w:hAnsi="Times New Roman" w:cs="Times New Roman"/>
          <w:i/>
          <w:iCs/>
          <w:color w:val="000000"/>
        </w:rPr>
      </w:pPr>
      <w:r w:rsidRPr="007A4EB9">
        <w:rPr>
          <w:rFonts w:ascii="Times New Roman" w:eastAsia="Times New Roman" w:hAnsi="Times New Roman" w:cs="Times New Roman"/>
          <w:i/>
          <w:iCs/>
        </w:rPr>
        <w:t>The UE re-evaluation and pre-emption checking is based on all available sensing results after n-T0</w:t>
      </w:r>
    </w:p>
    <w:p w14:paraId="71343872" w14:textId="77777777" w:rsidR="00E860CE" w:rsidRPr="007A4EB9" w:rsidRDefault="00E860CE" w:rsidP="00E860CE">
      <w:pPr>
        <w:autoSpaceDE w:val="0"/>
        <w:autoSpaceDN w:val="0"/>
        <w:jc w:val="both"/>
        <w:rPr>
          <w:rFonts w:ascii="Times New Roman" w:hAnsi="Times New Roman" w:cs="Times New Roman"/>
          <w:b/>
          <w:bCs/>
          <w:i/>
          <w:iCs/>
          <w:color w:val="000000"/>
        </w:rPr>
      </w:pPr>
      <w:r w:rsidRPr="007A4EB9">
        <w:rPr>
          <w:rFonts w:ascii="Times New Roman" w:hAnsi="Times New Roman" w:cs="Times New Roman"/>
          <w:b/>
          <w:bCs/>
          <w:i/>
          <w:iCs/>
          <w:color w:val="000000"/>
        </w:rPr>
        <w:t>Conclusion</w:t>
      </w:r>
    </w:p>
    <w:p w14:paraId="7B6652F0" w14:textId="77777777" w:rsidR="00E860CE" w:rsidRPr="007A4EB9" w:rsidRDefault="00E860CE" w:rsidP="00E860CE">
      <w:pPr>
        <w:pStyle w:val="ListParagraph"/>
        <w:ind w:left="0"/>
        <w:rPr>
          <w:rFonts w:ascii="Times New Roman" w:hAnsi="Times New Roman" w:cs="Times New Roman"/>
          <w:i/>
          <w:iCs/>
          <w:color w:val="000000"/>
        </w:rPr>
      </w:pPr>
      <w:r w:rsidRPr="007A4EB9">
        <w:rPr>
          <w:rFonts w:ascii="Times New Roman" w:hAnsi="Times New Roman" w:cs="Times New Roman"/>
          <w:i/>
          <w:iCs/>
          <w:color w:val="000000"/>
        </w:rPr>
        <w:t>The existing Step 5 and 5a are applicable for UE configured for partial sensing by its higher layer.</w:t>
      </w:r>
    </w:p>
    <w:p w14:paraId="5D27E2CC" w14:textId="77777777" w:rsidR="00E860CE" w:rsidRPr="007A4EB9" w:rsidRDefault="00E860CE" w:rsidP="00E860CE">
      <w:pPr>
        <w:autoSpaceDE w:val="0"/>
        <w:autoSpaceDN w:val="0"/>
        <w:jc w:val="both"/>
        <w:rPr>
          <w:rFonts w:ascii="Times New Roman" w:hAnsi="Times New Roman" w:cs="Times New Roman"/>
          <w:b/>
          <w:bCs/>
          <w:i/>
          <w:iCs/>
          <w:color w:val="000000"/>
          <w:highlight w:val="green"/>
        </w:rPr>
      </w:pPr>
      <w:r w:rsidRPr="007A4EB9">
        <w:rPr>
          <w:rFonts w:ascii="Times New Roman" w:hAnsi="Times New Roman" w:cs="Times New Roman"/>
          <w:b/>
          <w:bCs/>
          <w:i/>
          <w:iCs/>
          <w:color w:val="000000"/>
          <w:highlight w:val="green"/>
        </w:rPr>
        <w:t>Agreement</w:t>
      </w:r>
    </w:p>
    <w:p w14:paraId="5E349143" w14:textId="77777777" w:rsidR="00E860CE" w:rsidRPr="007A4EB9" w:rsidRDefault="00E860CE" w:rsidP="00E860CE">
      <w:pPr>
        <w:autoSpaceDE w:val="0"/>
        <w:autoSpaceDN w:val="0"/>
        <w:jc w:val="both"/>
        <w:rPr>
          <w:rFonts w:ascii="Times New Roman" w:hAnsi="Times New Roman" w:cs="Times New Roman"/>
          <w:i/>
          <w:iCs/>
          <w:lang w:eastAsia="zh-TW"/>
        </w:rPr>
      </w:pPr>
      <w:r w:rsidRPr="007A4EB9">
        <w:rPr>
          <w:rFonts w:ascii="Times New Roman" w:hAnsi="Times New Roman" w:cs="Times New Roman"/>
          <w:i/>
          <w:iCs/>
        </w:rPr>
        <w:t>In Step 6 c) of TS38.214 Section 8.1.4, when UE is configured with partial sensing by its higher layer, adopt the following changes:</w:t>
      </w:r>
    </w:p>
    <w:p w14:paraId="21B5996C" w14:textId="26696133" w:rsidR="00E860CE" w:rsidRPr="007A4EB9" w:rsidRDefault="00446BD2" w:rsidP="00E860CE">
      <w:pPr>
        <w:pStyle w:val="List"/>
        <w:numPr>
          <w:ilvl w:val="0"/>
          <w:numId w:val="57"/>
        </w:numPr>
        <w:rPr>
          <w:rFonts w:ascii="Times New Roman" w:hAnsi="Times New Roman" w:cs="Times New Roman"/>
          <w:i/>
          <w:iCs/>
        </w:rPr>
      </w:pPr>
      <m:oMath>
        <m:sSubSup>
          <m:sSubSupPr>
            <m:ctrlPr>
              <w:rPr>
                <w:rFonts w:ascii="Cambria Math" w:eastAsia="Malgun Gothic" w:hAnsi="Cambria Math" w:cs="Times New Roman"/>
                <w:i/>
                <w:iCs/>
              </w:rPr>
            </m:ctrlPr>
          </m:sSubSupPr>
          <m:e>
            <m:r>
              <w:rPr>
                <w:rFonts w:ascii="Cambria Math" w:hAnsi="Cambria Math" w:cs="Times New Roman"/>
              </w:rPr>
              <m:t>t'</m:t>
            </m:r>
          </m:e>
          <m:sub>
            <m:sSup>
              <m:sSupPr>
                <m:ctrlPr>
                  <w:rPr>
                    <w:rFonts w:ascii="Cambria Math" w:eastAsia="Malgun Gothic" w:hAnsi="Cambria Math" w:cs="Times New Roman"/>
                    <w:i/>
                    <w:iCs/>
                  </w:rPr>
                </m:ctrlPr>
              </m:sSupPr>
              <m:e>
                <m:r>
                  <w:rPr>
                    <w:rFonts w:ascii="Cambria Math" w:hAnsi="Cambria Math" w:cs="Times New Roman"/>
                  </w:rPr>
                  <m:t>n</m:t>
                </m:r>
              </m:e>
              <m:sup>
                <m:r>
                  <w:rPr>
                    <w:rFonts w:ascii="Cambria Math" w:hAnsi="Cambria Math" w:cs="Times New Roman"/>
                  </w:rPr>
                  <m:t>'</m:t>
                </m:r>
              </m:sup>
            </m:sSup>
          </m:sub>
          <m:sup>
            <m:r>
              <w:rPr>
                <w:rFonts w:ascii="Cambria Math" w:hAnsi="Cambria Math" w:cs="Times New Roman"/>
              </w:rPr>
              <m:t>SL</m:t>
            </m:r>
          </m:sup>
        </m:sSubSup>
        <m:r>
          <w:rPr>
            <w:rFonts w:ascii="Cambria Math" w:hAnsi="Cambria Math" w:cs="Times New Roman"/>
          </w:rPr>
          <m:t>=</m:t>
        </m:r>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yi</m:t>
            </m:r>
          </m:sub>
          <m:sup>
            <m:r>
              <w:rPr>
                <w:rFonts w:ascii="Cambria Math" w:hAnsi="Cambria Math" w:cs="Times New Roman"/>
                <w:lang w:eastAsia="en-GB"/>
              </w:rPr>
              <m:t>SL</m:t>
            </m:r>
          </m:sup>
        </m:sSubSup>
        <m:r>
          <w:rPr>
            <w:rFonts w:ascii="Cambria Math" w:hAnsi="Cambria Math" w:cs="Times New Roman"/>
            <w:lang w:eastAsia="en-GB"/>
          </w:rPr>
          <m:t>-</m:t>
        </m:r>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proc,1</m:t>
            </m:r>
          </m:sub>
          <m:sup>
            <m:r>
              <w:rPr>
                <w:rFonts w:ascii="Cambria Math" w:hAnsi="Cambria Math" w:cs="Times New Roman"/>
                <w:lang w:eastAsia="en-GB"/>
              </w:rPr>
              <m:t>SL</m:t>
            </m:r>
          </m:sup>
        </m:sSubSup>
      </m:oMath>
      <w:r w:rsidR="00E860CE" w:rsidRPr="007A4EB9">
        <w:rPr>
          <w:rFonts w:ascii="Times New Roman" w:hAnsi="Times New Roman" w:cs="Times New Roman"/>
          <w:i/>
          <w:iCs/>
          <w:lang w:eastAsia="en-GB"/>
        </w:rPr>
        <w:t xml:space="preserve"> </w:t>
      </w:r>
      <w:r w:rsidR="00E860CE" w:rsidRPr="007A4EB9">
        <w:rPr>
          <w:rFonts w:ascii="Times New Roman" w:hAnsi="Times New Roman" w:cs="Times New Roman"/>
          <w:i/>
          <w:iCs/>
        </w:rPr>
        <w:t xml:space="preserve">if slot </w:t>
      </w:r>
      <m:oMath>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yi</m:t>
            </m:r>
          </m:sub>
          <m:sup>
            <m:r>
              <w:rPr>
                <w:rFonts w:ascii="Cambria Math" w:hAnsi="Cambria Math" w:cs="Times New Roman"/>
                <w:lang w:eastAsia="en-GB"/>
              </w:rPr>
              <m:t>SL</m:t>
            </m:r>
          </m:sup>
        </m:sSubSup>
        <m:r>
          <w:rPr>
            <w:rFonts w:ascii="Cambria Math" w:hAnsi="Cambria Math" w:cs="Times New Roman"/>
            <w:lang w:eastAsia="en-GB"/>
          </w:rPr>
          <m:t>-</m:t>
        </m:r>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proc,1</m:t>
            </m:r>
          </m:sub>
          <m:sup>
            <m:r>
              <w:rPr>
                <w:rFonts w:ascii="Cambria Math" w:hAnsi="Cambria Math" w:cs="Times New Roman"/>
                <w:lang w:eastAsia="en-GB"/>
              </w:rPr>
              <m:t>SL</m:t>
            </m:r>
          </m:sup>
        </m:sSubSup>
      </m:oMath>
      <w:r w:rsidR="00E860CE" w:rsidRPr="007A4EB9">
        <w:rPr>
          <w:rFonts w:ascii="Times New Roman" w:hAnsi="Times New Roman" w:cs="Times New Roman"/>
          <w:i/>
          <w:iCs/>
        </w:rPr>
        <w:t xml:space="preserve"> belongs to the set </w:t>
      </w:r>
      <m:oMath>
        <m:d>
          <m:dPr>
            <m:ctrlPr>
              <w:rPr>
                <w:rFonts w:ascii="Cambria Math" w:eastAsia="Malgun Gothic" w:hAnsi="Cambria Math" w:cs="Times New Roman"/>
                <w:i/>
                <w:iCs/>
                <w:lang w:eastAsia="en-GB"/>
              </w:rPr>
            </m:ctrlPr>
          </m:dPr>
          <m:e>
            <m:sSubSup>
              <m:sSubSupPr>
                <m:ctrlPr>
                  <w:rPr>
                    <w:rFonts w:ascii="Cambria Math" w:eastAsia="Malgun Gothic" w:hAnsi="Cambria Math" w:cs="Times New Roman"/>
                    <w:i/>
                    <w:iCs/>
                  </w:rPr>
                </m:ctrlPr>
              </m:sSubSupPr>
              <m:e>
                <m:r>
                  <w:rPr>
                    <w:rFonts w:ascii="Cambria Math" w:hAnsi="Cambria Math" w:cs="Times New Roman"/>
                  </w:rPr>
                  <m:t>t'</m:t>
                </m:r>
              </m:e>
              <m:sub>
                <m:r>
                  <w:rPr>
                    <w:rFonts w:ascii="Cambria Math" w:hAnsi="Cambria Math" w:cs="Times New Roman"/>
                  </w:rPr>
                  <m:t>0</m:t>
                </m:r>
              </m:sub>
              <m:sup>
                <m:r>
                  <w:rPr>
                    <w:rFonts w:ascii="Cambria Math" w:hAnsi="Cambria Math" w:cs="Times New Roman"/>
                  </w:rPr>
                  <m:t>SL</m:t>
                </m:r>
              </m:sup>
            </m:sSubSup>
            <m:r>
              <w:rPr>
                <w:rFonts w:ascii="Cambria Math" w:hAnsi="Cambria Math" w:cs="Times New Roman"/>
                <w:lang w:eastAsia="en-GB"/>
              </w:rPr>
              <m:t>,</m:t>
            </m:r>
            <m:sSubSup>
              <m:sSubSupPr>
                <m:ctrlPr>
                  <w:rPr>
                    <w:rFonts w:ascii="Cambria Math" w:eastAsia="Malgun Gothic" w:hAnsi="Cambria Math" w:cs="Times New Roman"/>
                    <w:i/>
                    <w:iCs/>
                  </w:rPr>
                </m:ctrlPr>
              </m:sSubSupPr>
              <m:e>
                <m:r>
                  <w:rPr>
                    <w:rFonts w:ascii="Cambria Math" w:hAnsi="Cambria Math" w:cs="Times New Roman"/>
                  </w:rPr>
                  <m:t>t'</m:t>
                </m:r>
              </m:e>
              <m:sub>
                <m:r>
                  <w:rPr>
                    <w:rFonts w:ascii="Cambria Math" w:hAnsi="Cambria Math" w:cs="Times New Roman"/>
                  </w:rPr>
                  <m:t>1</m:t>
                </m:r>
              </m:sub>
              <m:sup>
                <m:r>
                  <w:rPr>
                    <w:rFonts w:ascii="Cambria Math" w:hAnsi="Cambria Math" w:cs="Times New Roman"/>
                  </w:rPr>
                  <m:t>SL</m:t>
                </m:r>
              </m:sup>
            </m:sSubSup>
            <m:r>
              <w:rPr>
                <w:rFonts w:ascii="Cambria Math" w:hAnsi="Cambria Math" w:cs="Times New Roman"/>
                <w:lang w:eastAsia="en-GB"/>
              </w:rPr>
              <m:t>,...,</m:t>
            </m:r>
            <m:sSubSup>
              <m:sSubSupPr>
                <m:ctrlPr>
                  <w:rPr>
                    <w:rFonts w:ascii="Cambria Math" w:eastAsia="Malgun Gothic" w:hAnsi="Cambria Math" w:cs="Times New Roman"/>
                    <w:i/>
                    <w:iCs/>
                  </w:rPr>
                </m:ctrlPr>
              </m:sSubSupPr>
              <m:e>
                <m:r>
                  <w:rPr>
                    <w:rFonts w:ascii="Cambria Math" w:hAnsi="Cambria Math" w:cs="Times New Roman"/>
                  </w:rPr>
                  <m:t>t'</m:t>
                </m:r>
              </m:e>
              <m:sub>
                <m:sSub>
                  <m:sSubPr>
                    <m:ctrlPr>
                      <w:rPr>
                        <w:rFonts w:ascii="Cambria Math" w:eastAsia="Malgun Gothic" w:hAnsi="Cambria Math" w:cs="Times New Roman"/>
                        <w:i/>
                        <w:iCs/>
                        <w:lang w:eastAsia="en-GB"/>
                      </w:rPr>
                    </m:ctrlPr>
                  </m:sSubPr>
                  <m:e>
                    <m:r>
                      <w:rPr>
                        <w:rFonts w:ascii="Cambria Math" w:hAnsi="Cambria Math" w:cs="Times New Roman"/>
                        <w:lang w:eastAsia="en-GB"/>
                      </w:rPr>
                      <m:t>T'</m:t>
                    </m:r>
                  </m:e>
                  <m:sub>
                    <m:r>
                      <w:rPr>
                        <w:rFonts w:ascii="Cambria Math" w:hAnsi="Cambria Math" w:cs="Times New Roman"/>
                        <w:lang w:eastAsia="en-GB"/>
                      </w:rPr>
                      <m:t>max</m:t>
                    </m:r>
                  </m:sub>
                </m:sSub>
                <m:r>
                  <w:rPr>
                    <w:rFonts w:ascii="Cambria Math" w:hAnsi="Cambria Math" w:cs="Times New Roman"/>
                    <w:lang w:eastAsia="en-GB"/>
                  </w:rPr>
                  <m:t>-1</m:t>
                </m:r>
              </m:sub>
              <m:sup>
                <m:r>
                  <w:rPr>
                    <w:rFonts w:ascii="Cambria Math" w:hAnsi="Cambria Math" w:cs="Times New Roman"/>
                  </w:rPr>
                  <m:t>SL</m:t>
                </m:r>
              </m:sup>
            </m:sSubSup>
          </m:e>
        </m:d>
      </m:oMath>
      <w:r w:rsidR="00E860CE" w:rsidRPr="007A4EB9">
        <w:rPr>
          <w:rFonts w:ascii="Times New Roman" w:hAnsi="Times New Roman" w:cs="Times New Roman"/>
          <w:i/>
          <w:iCs/>
        </w:rPr>
        <w:t xml:space="preserve">, otherwise, slot </w:t>
      </w:r>
      <m:oMath>
        <m:sSubSup>
          <m:sSubSupPr>
            <m:ctrlPr>
              <w:rPr>
                <w:rFonts w:ascii="Cambria Math" w:eastAsia="Malgun Gothic" w:hAnsi="Cambria Math" w:cs="Times New Roman"/>
                <w:i/>
                <w:iCs/>
              </w:rPr>
            </m:ctrlPr>
          </m:sSubSupPr>
          <m:e>
            <m:r>
              <w:rPr>
                <w:rFonts w:ascii="Cambria Math" w:hAnsi="Cambria Math" w:cs="Times New Roman"/>
              </w:rPr>
              <m:t>t'</m:t>
            </m:r>
          </m:e>
          <m:sub>
            <m:sSup>
              <m:sSupPr>
                <m:ctrlPr>
                  <w:rPr>
                    <w:rFonts w:ascii="Cambria Math" w:eastAsia="Malgun Gothic" w:hAnsi="Cambria Math" w:cs="Times New Roman"/>
                    <w:i/>
                    <w:iCs/>
                  </w:rPr>
                </m:ctrlPr>
              </m:sSupPr>
              <m:e>
                <m:r>
                  <w:rPr>
                    <w:rFonts w:ascii="Cambria Math" w:hAnsi="Cambria Math" w:cs="Times New Roman"/>
                  </w:rPr>
                  <m:t>n</m:t>
                </m:r>
              </m:e>
              <m:sup>
                <m:r>
                  <w:rPr>
                    <w:rFonts w:ascii="Cambria Math" w:hAnsi="Cambria Math" w:cs="Times New Roman"/>
                  </w:rPr>
                  <m:t>'</m:t>
                </m:r>
              </m:sup>
            </m:sSup>
          </m:sub>
          <m:sup>
            <m:r>
              <w:rPr>
                <w:rFonts w:ascii="Cambria Math" w:hAnsi="Cambria Math" w:cs="Times New Roman"/>
              </w:rPr>
              <m:t>SL</m:t>
            </m:r>
          </m:sup>
        </m:sSubSup>
      </m:oMath>
      <w:r w:rsidR="00E860CE" w:rsidRPr="007A4EB9">
        <w:rPr>
          <w:rFonts w:ascii="Times New Roman" w:hAnsi="Times New Roman" w:cs="Times New Roman"/>
          <w:i/>
          <w:iCs/>
        </w:rPr>
        <w:t xml:space="preserve"> is the first slot after slot </w:t>
      </w:r>
      <m:oMath>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yi</m:t>
            </m:r>
          </m:sub>
          <m:sup>
            <m:r>
              <w:rPr>
                <w:rFonts w:ascii="Cambria Math" w:hAnsi="Cambria Math" w:cs="Times New Roman"/>
                <w:lang w:eastAsia="en-GB"/>
              </w:rPr>
              <m:t>SL</m:t>
            </m:r>
          </m:sup>
        </m:sSubSup>
        <m:r>
          <w:rPr>
            <w:rFonts w:ascii="Cambria Math" w:hAnsi="Cambria Math" w:cs="Times New Roman"/>
            <w:lang w:eastAsia="en-GB"/>
          </w:rPr>
          <m:t>-</m:t>
        </m:r>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proc,1</m:t>
            </m:r>
          </m:sub>
          <m:sup>
            <m:r>
              <w:rPr>
                <w:rFonts w:ascii="Cambria Math" w:hAnsi="Cambria Math" w:cs="Times New Roman"/>
                <w:lang w:eastAsia="en-GB"/>
              </w:rPr>
              <m:t>SL</m:t>
            </m:r>
          </m:sup>
        </m:sSubSup>
      </m:oMath>
      <w:r w:rsidR="00E860CE" w:rsidRPr="007A4EB9">
        <w:rPr>
          <w:rFonts w:ascii="Times New Roman" w:hAnsi="Times New Roman" w:cs="Times New Roman"/>
          <w:i/>
          <w:iCs/>
        </w:rPr>
        <w:t xml:space="preserve"> belonging to the set </w:t>
      </w:r>
      <m:oMath>
        <m:d>
          <m:dPr>
            <m:ctrlPr>
              <w:rPr>
                <w:rFonts w:ascii="Cambria Math" w:eastAsia="Malgun Gothic" w:hAnsi="Cambria Math" w:cs="Times New Roman"/>
                <w:i/>
                <w:iCs/>
                <w:lang w:eastAsia="en-GB"/>
              </w:rPr>
            </m:ctrlPr>
          </m:dPr>
          <m:e>
            <m:sSubSup>
              <m:sSubSupPr>
                <m:ctrlPr>
                  <w:rPr>
                    <w:rFonts w:ascii="Cambria Math" w:eastAsia="Malgun Gothic" w:hAnsi="Cambria Math" w:cs="Times New Roman"/>
                    <w:i/>
                    <w:iCs/>
                  </w:rPr>
                </m:ctrlPr>
              </m:sSubSupPr>
              <m:e>
                <m:r>
                  <w:rPr>
                    <w:rFonts w:ascii="Cambria Math" w:hAnsi="Cambria Math" w:cs="Times New Roman"/>
                  </w:rPr>
                  <m:t>t'</m:t>
                </m:r>
              </m:e>
              <m:sub>
                <m:r>
                  <w:rPr>
                    <w:rFonts w:ascii="Cambria Math" w:hAnsi="Cambria Math" w:cs="Times New Roman"/>
                  </w:rPr>
                  <m:t>0</m:t>
                </m:r>
              </m:sub>
              <m:sup>
                <m:r>
                  <w:rPr>
                    <w:rFonts w:ascii="Cambria Math" w:hAnsi="Cambria Math" w:cs="Times New Roman"/>
                  </w:rPr>
                  <m:t>SL</m:t>
                </m:r>
              </m:sup>
            </m:sSubSup>
            <m:r>
              <w:rPr>
                <w:rFonts w:ascii="Cambria Math" w:hAnsi="Cambria Math" w:cs="Times New Roman"/>
                <w:lang w:eastAsia="en-GB"/>
              </w:rPr>
              <m:t>,</m:t>
            </m:r>
            <m:sSubSup>
              <m:sSubSupPr>
                <m:ctrlPr>
                  <w:rPr>
                    <w:rFonts w:ascii="Cambria Math" w:eastAsia="Malgun Gothic" w:hAnsi="Cambria Math" w:cs="Times New Roman"/>
                    <w:i/>
                    <w:iCs/>
                  </w:rPr>
                </m:ctrlPr>
              </m:sSubSupPr>
              <m:e>
                <m:r>
                  <w:rPr>
                    <w:rFonts w:ascii="Cambria Math" w:hAnsi="Cambria Math" w:cs="Times New Roman"/>
                  </w:rPr>
                  <m:t>t'</m:t>
                </m:r>
              </m:e>
              <m:sub>
                <m:r>
                  <w:rPr>
                    <w:rFonts w:ascii="Cambria Math" w:hAnsi="Cambria Math" w:cs="Times New Roman"/>
                  </w:rPr>
                  <m:t>1</m:t>
                </m:r>
              </m:sub>
              <m:sup>
                <m:r>
                  <w:rPr>
                    <w:rFonts w:ascii="Cambria Math" w:hAnsi="Cambria Math" w:cs="Times New Roman"/>
                  </w:rPr>
                  <m:t>SL</m:t>
                </m:r>
              </m:sup>
            </m:sSubSup>
            <m:r>
              <w:rPr>
                <w:rFonts w:ascii="Cambria Math" w:hAnsi="Cambria Math" w:cs="Times New Roman"/>
                <w:lang w:eastAsia="en-GB"/>
              </w:rPr>
              <m:t>,...,</m:t>
            </m:r>
            <m:sSubSup>
              <m:sSubSupPr>
                <m:ctrlPr>
                  <w:rPr>
                    <w:rFonts w:ascii="Cambria Math" w:eastAsia="Malgun Gothic" w:hAnsi="Cambria Math" w:cs="Times New Roman"/>
                    <w:i/>
                    <w:iCs/>
                  </w:rPr>
                </m:ctrlPr>
              </m:sSubSupPr>
              <m:e>
                <m:r>
                  <w:rPr>
                    <w:rFonts w:ascii="Cambria Math" w:hAnsi="Cambria Math" w:cs="Times New Roman"/>
                  </w:rPr>
                  <m:t>t'</m:t>
                </m:r>
              </m:e>
              <m:sub>
                <m:sSub>
                  <m:sSubPr>
                    <m:ctrlPr>
                      <w:rPr>
                        <w:rFonts w:ascii="Cambria Math" w:eastAsia="Malgun Gothic" w:hAnsi="Cambria Math" w:cs="Times New Roman"/>
                        <w:i/>
                        <w:iCs/>
                        <w:lang w:eastAsia="en-GB"/>
                      </w:rPr>
                    </m:ctrlPr>
                  </m:sSubPr>
                  <m:e>
                    <m:r>
                      <w:rPr>
                        <w:rFonts w:ascii="Cambria Math" w:hAnsi="Cambria Math" w:cs="Times New Roman"/>
                        <w:lang w:eastAsia="en-GB"/>
                      </w:rPr>
                      <m:t>T'</m:t>
                    </m:r>
                  </m:e>
                  <m:sub>
                    <m:r>
                      <w:rPr>
                        <w:rFonts w:ascii="Cambria Math" w:hAnsi="Cambria Math" w:cs="Times New Roman"/>
                        <w:lang w:eastAsia="en-GB"/>
                      </w:rPr>
                      <m:t>max</m:t>
                    </m:r>
                  </m:sub>
                </m:sSub>
                <m:r>
                  <w:rPr>
                    <w:rFonts w:ascii="Cambria Math" w:hAnsi="Cambria Math" w:cs="Times New Roman"/>
                    <w:lang w:eastAsia="en-GB"/>
                  </w:rPr>
                  <m:t>-1</m:t>
                </m:r>
              </m:sub>
              <m:sup>
                <m:r>
                  <w:rPr>
                    <w:rFonts w:ascii="Cambria Math" w:hAnsi="Cambria Math" w:cs="Times New Roman"/>
                  </w:rPr>
                  <m:t>SL</m:t>
                </m:r>
              </m:sup>
            </m:sSubSup>
          </m:e>
        </m:d>
      </m:oMath>
      <w:r w:rsidR="00E860CE" w:rsidRPr="007A4EB9">
        <w:rPr>
          <w:rFonts w:ascii="Times New Roman" w:hAnsi="Times New Roman" w:cs="Times New Roman"/>
          <w:i/>
          <w:iCs/>
        </w:rPr>
        <w:t>.</w:t>
      </w:r>
    </w:p>
    <w:p w14:paraId="4ECB9528" w14:textId="5FE358DD" w:rsidR="00E860CE" w:rsidRPr="007A4EB9" w:rsidRDefault="00E860CE" w:rsidP="00E860CE">
      <w:pPr>
        <w:pStyle w:val="List"/>
        <w:numPr>
          <w:ilvl w:val="0"/>
          <w:numId w:val="57"/>
        </w:numPr>
        <w:rPr>
          <w:rFonts w:ascii="Times New Roman" w:hAnsi="Times New Roman" w:cs="Times New Roman"/>
          <w:i/>
          <w:iCs/>
        </w:rPr>
      </w:pPr>
      <w:r w:rsidRPr="007A4EB9">
        <w:rPr>
          <w:rFonts w:ascii="Times New Roman" w:hAnsi="Times New Roman" w:cs="Times New Roman"/>
          <w:i/>
          <w:iCs/>
        </w:rPr>
        <w:t xml:space="preserve">Option D: </w:t>
      </w:r>
      <m:oMath>
        <m:sSub>
          <m:sSubPr>
            <m:ctrlPr>
              <w:rPr>
                <w:rFonts w:ascii="Cambria Math" w:eastAsia="Malgun Gothic" w:hAnsi="Cambria Math" w:cs="Times New Roman"/>
                <w:i/>
                <w:iCs/>
              </w:rPr>
            </m:ctrlPr>
          </m:sSubPr>
          <m:e>
            <m:r>
              <w:rPr>
                <w:rFonts w:ascii="Cambria Math" w:hAnsi="Cambria Math" w:cs="Times New Roman"/>
              </w:rPr>
              <m:t>T</m:t>
            </m:r>
          </m:e>
          <m:sub>
            <m:r>
              <w:rPr>
                <w:rFonts w:ascii="Cambria Math" w:hAnsi="Cambria Math" w:cs="Times New Roman"/>
              </w:rPr>
              <m:t>scal</m:t>
            </m:r>
          </m:sub>
        </m:sSub>
        <m:r>
          <w:rPr>
            <w:rFonts w:ascii="Cambria Math" w:hAnsi="Cambria Math" w:cs="Times New Roman"/>
          </w:rPr>
          <m:t>=</m:t>
        </m:r>
        <m:sSubSup>
          <m:sSubSupPr>
            <m:ctrlPr>
              <w:rPr>
                <w:rFonts w:ascii="Cambria Math" w:eastAsia="Malgun Gothic" w:hAnsi="Cambria Math" w:cs="Times New Roman"/>
                <w:i/>
                <w:iCs/>
              </w:rPr>
            </m:ctrlPr>
          </m:sSubSupPr>
          <m:e>
            <m:r>
              <w:rPr>
                <w:rFonts w:ascii="Cambria Math" w:hAnsi="Cambria Math" w:cs="Times New Roman"/>
              </w:rPr>
              <m:t>t</m:t>
            </m:r>
          </m:e>
          <m:sub>
            <m:r>
              <w:rPr>
                <w:rFonts w:ascii="Cambria Math" w:hAnsi="Cambria Math" w:cs="Times New Roman"/>
              </w:rPr>
              <m:t>yL</m:t>
            </m:r>
          </m:sub>
          <m:sup>
            <m:r>
              <w:rPr>
                <w:rFonts w:ascii="Cambria Math" w:hAnsi="Cambria Math" w:cs="Times New Roman"/>
              </w:rPr>
              <m:t>SL</m:t>
            </m:r>
          </m:sup>
        </m:sSubSup>
        <m:r>
          <w:rPr>
            <w:rFonts w:ascii="Cambria Math" w:hAnsi="Cambria Math" w:cs="Times New Roman"/>
            <w:lang w:eastAsia="en-GB"/>
          </w:rPr>
          <m:t>-(</m:t>
        </m:r>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yi</m:t>
            </m:r>
          </m:sub>
          <m:sup>
            <m:r>
              <w:rPr>
                <w:rFonts w:ascii="Cambria Math" w:hAnsi="Cambria Math" w:cs="Times New Roman"/>
                <w:lang w:eastAsia="en-GB"/>
              </w:rPr>
              <m:t>SL</m:t>
            </m:r>
          </m:sup>
        </m:sSubSup>
        <m:r>
          <w:rPr>
            <w:rFonts w:ascii="Cambria Math" w:hAnsi="Cambria Math" w:cs="Times New Roman"/>
            <w:lang w:eastAsia="en-GB"/>
          </w:rPr>
          <m:t>-</m:t>
        </m:r>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proc,1</m:t>
            </m:r>
          </m:sub>
          <m:sup>
            <m:r>
              <w:rPr>
                <w:rFonts w:ascii="Cambria Math" w:hAnsi="Cambria Math" w:cs="Times New Roman"/>
                <w:lang w:eastAsia="en-GB"/>
              </w:rPr>
              <m:t>SL</m:t>
            </m:r>
          </m:sup>
        </m:sSubSup>
        <m:r>
          <w:rPr>
            <w:rFonts w:ascii="Cambria Math" w:hAnsi="Cambria Math" w:cs="Times New Roman"/>
            <w:lang w:eastAsia="en-GB"/>
          </w:rPr>
          <m:t>)</m:t>
        </m:r>
      </m:oMath>
      <w:r w:rsidRPr="007A4EB9">
        <w:rPr>
          <w:rFonts w:ascii="Times New Roman" w:hAnsi="Times New Roman" w:cs="Times New Roman"/>
          <w:i/>
          <w:iCs/>
        </w:rPr>
        <w:t xml:space="preserve"> converted to milliseconds, where slot </w:t>
      </w:r>
      <m:oMath>
        <m:sSubSup>
          <m:sSubSupPr>
            <m:ctrlPr>
              <w:rPr>
                <w:rFonts w:ascii="Cambria Math" w:eastAsia="Malgun Gothic" w:hAnsi="Cambria Math" w:cs="Times New Roman"/>
                <w:i/>
                <w:iCs/>
              </w:rPr>
            </m:ctrlPr>
          </m:sSubSupPr>
          <m:e>
            <m:r>
              <w:rPr>
                <w:rFonts w:ascii="Cambria Math" w:hAnsi="Cambria Math" w:cs="Times New Roman"/>
              </w:rPr>
              <m:t>t</m:t>
            </m:r>
          </m:e>
          <m:sub>
            <m:r>
              <w:rPr>
                <w:rFonts w:ascii="Cambria Math" w:hAnsi="Cambria Math" w:cs="Times New Roman"/>
              </w:rPr>
              <m:t>yL</m:t>
            </m:r>
          </m:sub>
          <m:sup>
            <m:r>
              <w:rPr>
                <w:rFonts w:ascii="Cambria Math" w:hAnsi="Cambria Math" w:cs="Times New Roman"/>
              </w:rPr>
              <m:t>SL</m:t>
            </m:r>
          </m:sup>
        </m:sSubSup>
      </m:oMath>
      <w:r w:rsidRPr="007A4EB9">
        <w:rPr>
          <w:rFonts w:ascii="Times New Roman" w:hAnsi="Times New Roman" w:cs="Times New Roman"/>
          <w:i/>
          <w:iCs/>
        </w:rPr>
        <w:t xml:space="preserve"> is the last slot of the Y or Y’ candidate slots.</w:t>
      </w:r>
    </w:p>
    <w:p w14:paraId="7325FFF6" w14:textId="2B63D8F3" w:rsidR="00E860CE" w:rsidRPr="007A4EB9" w:rsidRDefault="00E860CE" w:rsidP="00E860CE">
      <w:pPr>
        <w:pStyle w:val="List"/>
        <w:numPr>
          <w:ilvl w:val="0"/>
          <w:numId w:val="57"/>
        </w:numPr>
        <w:rPr>
          <w:rFonts w:ascii="Times New Roman" w:hAnsi="Times New Roman" w:cs="Times New Roman"/>
          <w:i/>
          <w:iCs/>
        </w:rPr>
      </w:pPr>
      <w:r w:rsidRPr="007A4EB9">
        <w:rPr>
          <w:rFonts w:ascii="Times New Roman" w:hAnsi="Times New Roman" w:cs="Times New Roman"/>
          <w:i/>
          <w:iCs/>
        </w:rPr>
        <w:t xml:space="preserve">Slot </w:t>
      </w:r>
      <m:oMath>
        <m:sSubSup>
          <m:sSubSupPr>
            <m:ctrlPr>
              <w:rPr>
                <w:rFonts w:ascii="Cambria Math" w:eastAsia="Malgun Gothic" w:hAnsi="Cambria Math" w:cs="Times New Roman"/>
                <w:i/>
                <w:iCs/>
                <w:lang w:eastAsia="en-GB"/>
              </w:rPr>
            </m:ctrlPr>
          </m:sSubSupPr>
          <m:e>
            <m:r>
              <w:rPr>
                <w:rFonts w:ascii="Cambria Math" w:hAnsi="Cambria Math" w:cs="Times New Roman"/>
                <w:lang w:eastAsia="en-GB"/>
              </w:rPr>
              <m:t>t</m:t>
            </m:r>
          </m:e>
          <m:sub>
            <m:r>
              <w:rPr>
                <w:rFonts w:ascii="Cambria Math" w:hAnsi="Cambria Math" w:cs="Times New Roman"/>
                <w:lang w:eastAsia="en-GB"/>
              </w:rPr>
              <m:t>yi</m:t>
            </m:r>
          </m:sub>
          <m:sup>
            <m:r>
              <w:rPr>
                <w:rFonts w:ascii="Cambria Math" w:hAnsi="Cambria Math" w:cs="Times New Roman"/>
                <w:lang w:eastAsia="en-GB"/>
              </w:rPr>
              <m:t>SL</m:t>
            </m:r>
          </m:sup>
        </m:sSubSup>
      </m:oMath>
      <w:r w:rsidRPr="007A4EB9">
        <w:rPr>
          <w:rFonts w:ascii="Times New Roman" w:hAnsi="Times New Roman" w:cs="Times New Roman"/>
          <w:i/>
          <w:iCs/>
        </w:rPr>
        <w:t xml:space="preserve"> is the first slot of the selected/remaining set of Y or Y’ candidate slots.</w:t>
      </w:r>
    </w:p>
    <w:p w14:paraId="469B8D81" w14:textId="415F18B3" w:rsidR="00E863C5" w:rsidRPr="007A4EB9" w:rsidRDefault="00E863C5" w:rsidP="00A1120E">
      <w:pPr>
        <w:jc w:val="both"/>
        <w:rPr>
          <w:rFonts w:ascii="Times New Roman" w:hAnsi="Times New Roman" w:cs="Times New Roman"/>
        </w:rPr>
      </w:pPr>
    </w:p>
    <w:p w14:paraId="6AB51A7B" w14:textId="662FB1CC" w:rsidR="00472ABF" w:rsidRPr="007A4EB9" w:rsidRDefault="00BF1A5D" w:rsidP="00BF1A5D">
      <w:pPr>
        <w:jc w:val="both"/>
        <w:rPr>
          <w:rFonts w:ascii="Times New Roman" w:hAnsi="Times New Roman" w:cs="Times New Roman"/>
        </w:rPr>
      </w:pPr>
      <w:r w:rsidRPr="007A4EB9">
        <w:rPr>
          <w:rFonts w:ascii="Times New Roman" w:hAnsi="Times New Roman" w:cs="Times New Roman"/>
        </w:rPr>
        <w:t>In RAN Plenary #9</w:t>
      </w:r>
      <w:r w:rsidR="00472ABF" w:rsidRPr="007A4EB9">
        <w:rPr>
          <w:rFonts w:ascii="Times New Roman" w:hAnsi="Times New Roman" w:cs="Times New Roman"/>
        </w:rPr>
        <w:t>5</w:t>
      </w:r>
      <w:r w:rsidRPr="007A4EB9">
        <w:rPr>
          <w:rFonts w:ascii="Times New Roman" w:hAnsi="Times New Roman" w:cs="Times New Roman"/>
        </w:rPr>
        <w:t xml:space="preserve">, the following </w:t>
      </w:r>
      <w:r w:rsidR="00472ABF" w:rsidRPr="007A4EB9">
        <w:rPr>
          <w:rFonts w:ascii="Times New Roman" w:hAnsi="Times New Roman" w:cs="Times New Roman"/>
        </w:rPr>
        <w:t>agreements regarding resource allocation for the Rx UE in SL DRX were made</w:t>
      </w:r>
      <w:r w:rsidR="00412ABB" w:rsidRPr="007A4EB9">
        <w:rPr>
          <w:rFonts w:ascii="Times New Roman" w:hAnsi="Times New Roman" w:cs="Times New Roman"/>
        </w:rPr>
        <w:t xml:space="preserve"> </w:t>
      </w:r>
      <w:r w:rsidR="00412ABB" w:rsidRPr="007A4EB9">
        <w:rPr>
          <w:rFonts w:ascii="Times New Roman" w:hAnsi="Times New Roman" w:cs="Times New Roman"/>
        </w:rPr>
        <w:fldChar w:fldCharType="begin"/>
      </w:r>
      <w:r w:rsidR="00412ABB" w:rsidRPr="007A4EB9">
        <w:rPr>
          <w:rFonts w:ascii="Times New Roman" w:hAnsi="Times New Roman" w:cs="Times New Roman"/>
        </w:rPr>
        <w:instrText xml:space="preserve"> REF _Ref101652040 \r \h </w:instrText>
      </w:r>
      <w:r w:rsidR="007A4EB9">
        <w:rPr>
          <w:rFonts w:ascii="Times New Roman" w:hAnsi="Times New Roman" w:cs="Times New Roman"/>
        </w:rPr>
        <w:instrText xml:space="preserve"> \* MERGEFORMAT </w:instrText>
      </w:r>
      <w:r w:rsidR="00412ABB" w:rsidRPr="007A4EB9">
        <w:rPr>
          <w:rFonts w:ascii="Times New Roman" w:hAnsi="Times New Roman" w:cs="Times New Roman"/>
        </w:rPr>
      </w:r>
      <w:r w:rsidR="00412ABB" w:rsidRPr="007A4EB9">
        <w:rPr>
          <w:rFonts w:ascii="Times New Roman" w:hAnsi="Times New Roman" w:cs="Times New Roman"/>
        </w:rPr>
        <w:fldChar w:fldCharType="separate"/>
      </w:r>
      <w:r w:rsidR="00412ABB" w:rsidRPr="007A4EB9">
        <w:rPr>
          <w:rFonts w:ascii="Times New Roman" w:hAnsi="Times New Roman" w:cs="Times New Roman"/>
        </w:rPr>
        <w:t>[2]</w:t>
      </w:r>
      <w:r w:rsidR="00412ABB" w:rsidRPr="007A4EB9">
        <w:rPr>
          <w:rFonts w:ascii="Times New Roman" w:hAnsi="Times New Roman" w:cs="Times New Roman"/>
        </w:rPr>
        <w:fldChar w:fldCharType="end"/>
      </w:r>
      <w:r w:rsidR="00FD1B01" w:rsidRPr="007A4EB9">
        <w:rPr>
          <w:rFonts w:ascii="Times New Roman" w:hAnsi="Times New Roman" w:cs="Times New Roman"/>
        </w:rPr>
        <w:t>:</w:t>
      </w:r>
    </w:p>
    <w:p w14:paraId="5954DA42" w14:textId="77777777" w:rsidR="00816B58" w:rsidRPr="007A4EB9" w:rsidRDefault="00816B58" w:rsidP="00816B58">
      <w:pPr>
        <w:autoSpaceDE w:val="0"/>
        <w:autoSpaceDN w:val="0"/>
        <w:jc w:val="both"/>
        <w:rPr>
          <w:rFonts w:ascii="Times New Roman" w:hAnsi="Times New Roman" w:cs="Times New Roman"/>
          <w:b/>
          <w:bCs/>
          <w:i/>
          <w:iCs/>
          <w:color w:val="000000"/>
          <w:highlight w:val="green"/>
        </w:rPr>
      </w:pPr>
      <w:r w:rsidRPr="007A4EB9">
        <w:rPr>
          <w:rFonts w:ascii="Times New Roman" w:hAnsi="Times New Roman" w:cs="Times New Roman"/>
          <w:b/>
          <w:bCs/>
          <w:i/>
          <w:iCs/>
          <w:color w:val="000000"/>
          <w:highlight w:val="green"/>
        </w:rPr>
        <w:t>Agreement</w:t>
      </w:r>
    </w:p>
    <w:p w14:paraId="60842772" w14:textId="77777777" w:rsidR="00816B58" w:rsidRPr="00446BD2" w:rsidRDefault="00816B58" w:rsidP="00816B58">
      <w:pPr>
        <w:pStyle w:val="List"/>
        <w:ind w:left="0" w:firstLine="0"/>
        <w:rPr>
          <w:rStyle w:val="fontstyle01"/>
          <w:rFonts w:hint="eastAsia"/>
          <w:sz w:val="24"/>
          <w:szCs w:val="24"/>
        </w:rPr>
      </w:pPr>
      <w:r w:rsidRPr="00446BD2">
        <w:rPr>
          <w:rStyle w:val="fontstyle01"/>
          <w:rFonts w:hint="eastAsia"/>
          <w:sz w:val="24"/>
          <w:szCs w:val="24"/>
        </w:rPr>
        <w:t>When SL DRX active time of RX UE is provided by the higher layer for candidate resource</w:t>
      </w:r>
      <w:r w:rsidRPr="007A4EB9">
        <w:rPr>
          <w:rFonts w:ascii="TimesNewRomanPS-ItalicMT" w:hAnsi="TimesNewRomanPS-ItalicMT"/>
          <w:i/>
          <w:iCs/>
          <w:color w:val="000000"/>
        </w:rPr>
        <w:br/>
      </w:r>
      <w:r w:rsidRPr="00446BD2">
        <w:rPr>
          <w:rStyle w:val="fontstyle01"/>
          <w:rFonts w:hint="eastAsia"/>
          <w:sz w:val="24"/>
          <w:szCs w:val="24"/>
        </w:rPr>
        <w:t>selection</w:t>
      </w:r>
    </w:p>
    <w:p w14:paraId="3B4F943A" w14:textId="4A1451AF" w:rsidR="00816B58" w:rsidRPr="007A4EB9" w:rsidRDefault="00816B58" w:rsidP="00816B58">
      <w:pPr>
        <w:pStyle w:val="List"/>
        <w:numPr>
          <w:ilvl w:val="0"/>
          <w:numId w:val="57"/>
        </w:numPr>
        <w:rPr>
          <w:rFonts w:ascii="Times New Roman" w:hAnsi="Times New Roman" w:cs="Times New Roman"/>
        </w:rPr>
      </w:pPr>
      <w:r w:rsidRPr="00446BD2">
        <w:rPr>
          <w:rStyle w:val="fontstyle01"/>
          <w:rFonts w:hint="eastAsia"/>
          <w:sz w:val="24"/>
          <w:szCs w:val="24"/>
        </w:rPr>
        <w:t>Solution 5 (up to UE implementation): If there is no candidate single-slot resource remained within the</w:t>
      </w:r>
      <w:r w:rsidRPr="007A4EB9">
        <w:rPr>
          <w:rFonts w:ascii="TimesNewRomanPS-ItalicMT" w:hAnsi="TimesNewRomanPS-ItalicMT"/>
          <w:i/>
          <w:iCs/>
          <w:color w:val="000000"/>
        </w:rPr>
        <w:br/>
      </w:r>
      <w:r w:rsidRPr="00446BD2">
        <w:rPr>
          <w:rStyle w:val="fontstyle01"/>
          <w:rFonts w:hint="eastAsia"/>
          <w:sz w:val="24"/>
          <w:szCs w:val="24"/>
        </w:rPr>
        <w:t>indicated SL DRX active time in the set SA after completing the iterations from step 4) to 7) to fulfil</w:t>
      </w:r>
      <w:r w:rsidRPr="007A4EB9">
        <w:rPr>
          <w:rFonts w:ascii="TimesNewRomanPS-ItalicMT" w:hAnsi="TimesNewRomanPS-ItalicMT"/>
          <w:i/>
          <w:iCs/>
          <w:color w:val="000000"/>
        </w:rPr>
        <w:br/>
      </w:r>
      <w:proofErr w:type="spellStart"/>
      <w:r w:rsidRPr="00446BD2">
        <w:rPr>
          <w:rStyle w:val="fontstyle01"/>
          <w:rFonts w:hint="eastAsia"/>
          <w:sz w:val="24"/>
          <w:szCs w:val="24"/>
        </w:rPr>
        <w:t>X</w:t>
      </w:r>
      <w:r w:rsidRPr="00446BD2">
        <w:rPr>
          <w:rStyle w:val="fontstyle01"/>
          <w:rFonts w:hint="eastAsia"/>
          <w:sz w:val="24"/>
          <w:szCs w:val="24"/>
        </w:rPr>
        <w:t>·</w:t>
      </w:r>
      <w:r w:rsidRPr="00446BD2">
        <w:rPr>
          <w:rStyle w:val="fontstyle01"/>
          <w:rFonts w:hint="eastAsia"/>
          <w:sz w:val="24"/>
          <w:szCs w:val="24"/>
        </w:rPr>
        <w:t>M</w:t>
      </w:r>
      <w:proofErr w:type="gramStart"/>
      <w:r w:rsidRPr="00446BD2">
        <w:rPr>
          <w:rStyle w:val="fontstyle01"/>
          <w:rFonts w:hint="eastAsia"/>
          <w:sz w:val="24"/>
          <w:szCs w:val="24"/>
        </w:rPr>
        <w:t>_</w:t>
      </w:r>
      <w:r w:rsidRPr="00446BD2">
        <w:rPr>
          <w:rStyle w:val="fontstyle01"/>
          <w:rFonts w:hint="eastAsia"/>
          <w:sz w:val="24"/>
          <w:szCs w:val="24"/>
        </w:rPr>
        <w:t>”</w:t>
      </w:r>
      <w:r w:rsidRPr="00446BD2">
        <w:rPr>
          <w:rStyle w:val="fontstyle01"/>
          <w:rFonts w:hint="eastAsia"/>
          <w:sz w:val="24"/>
          <w:szCs w:val="24"/>
        </w:rPr>
        <w:t>total</w:t>
      </w:r>
      <w:proofErr w:type="spellEnd"/>
      <w:proofErr w:type="gramEnd"/>
      <w:r w:rsidRPr="00446BD2">
        <w:rPr>
          <w:rStyle w:val="fontstyle01"/>
          <w:rFonts w:hint="eastAsia"/>
          <w:sz w:val="24"/>
          <w:szCs w:val="24"/>
        </w:rPr>
        <w:t>”</w:t>
      </w:r>
      <w:r w:rsidRPr="00446BD2">
        <w:rPr>
          <w:rStyle w:val="fontstyle01"/>
          <w:rFonts w:hint="eastAsia"/>
          <w:sz w:val="24"/>
          <w:szCs w:val="24"/>
        </w:rPr>
        <w:t>, the UE based on its implementation selects and includes at least one candidate single-slot</w:t>
      </w:r>
      <w:r w:rsidRPr="007A4EB9">
        <w:rPr>
          <w:rFonts w:ascii="TimesNewRomanPS-ItalicMT" w:hAnsi="TimesNewRomanPS-ItalicMT"/>
          <w:i/>
          <w:iCs/>
          <w:color w:val="000000"/>
        </w:rPr>
        <w:br/>
      </w:r>
      <w:r w:rsidRPr="00446BD2">
        <w:rPr>
          <w:rStyle w:val="fontstyle01"/>
          <w:rFonts w:hint="eastAsia"/>
          <w:sz w:val="24"/>
          <w:szCs w:val="24"/>
        </w:rPr>
        <w:t>resources within the indicated SL DRX active time in the set SA.</w:t>
      </w:r>
    </w:p>
    <w:p w14:paraId="53E827A9" w14:textId="77777777" w:rsidR="00816B58" w:rsidRPr="007A4EB9" w:rsidRDefault="00816B58" w:rsidP="00A1120E">
      <w:pPr>
        <w:jc w:val="both"/>
        <w:rPr>
          <w:rFonts w:ascii="Times New Roman" w:hAnsi="Times New Roman" w:cs="Times New Roman"/>
        </w:rPr>
      </w:pPr>
    </w:p>
    <w:p w14:paraId="2E04CE58" w14:textId="5B5D23A3" w:rsidR="00A1120E" w:rsidRPr="007A4EB9" w:rsidRDefault="00A1120E" w:rsidP="00A1120E">
      <w:pPr>
        <w:jc w:val="both"/>
        <w:rPr>
          <w:rFonts w:ascii="Times New Roman" w:hAnsi="Times New Roman" w:cs="Times New Roman"/>
        </w:rPr>
      </w:pPr>
      <w:r w:rsidRPr="007A4EB9">
        <w:rPr>
          <w:rFonts w:ascii="Times New Roman" w:hAnsi="Times New Roman" w:cs="Times New Roman"/>
        </w:rPr>
        <w:t xml:space="preserve">In this contribution, we </w:t>
      </w:r>
      <w:r w:rsidR="00A8154D" w:rsidRPr="007A4EB9">
        <w:rPr>
          <w:rFonts w:ascii="Times New Roman" w:hAnsi="Times New Roman" w:cs="Times New Roman"/>
        </w:rPr>
        <w:t>discuss</w:t>
      </w:r>
      <w:r w:rsidR="00B9412A" w:rsidRPr="007A4EB9">
        <w:rPr>
          <w:rFonts w:ascii="Times New Roman" w:hAnsi="Times New Roman" w:cs="Times New Roman"/>
        </w:rPr>
        <w:t xml:space="preserve"> on</w:t>
      </w:r>
      <w:r w:rsidR="00A8154D" w:rsidRPr="007A4EB9">
        <w:rPr>
          <w:rFonts w:ascii="Times New Roman" w:hAnsi="Times New Roman" w:cs="Times New Roman"/>
        </w:rPr>
        <w:t xml:space="preserve"> </w:t>
      </w:r>
      <w:r w:rsidRPr="007A4EB9">
        <w:rPr>
          <w:rFonts w:ascii="Times New Roman" w:hAnsi="Times New Roman" w:cs="Times New Roman"/>
        </w:rPr>
        <w:t xml:space="preserve">the remaining </w:t>
      </w:r>
      <w:r w:rsidR="00B9412A" w:rsidRPr="007A4EB9">
        <w:rPr>
          <w:rFonts w:ascii="Times New Roman" w:hAnsi="Times New Roman" w:cs="Times New Roman"/>
        </w:rPr>
        <w:t xml:space="preserve">open issues </w:t>
      </w:r>
      <w:r w:rsidRPr="007A4EB9">
        <w:rPr>
          <w:rFonts w:ascii="Times New Roman" w:hAnsi="Times New Roman" w:cs="Times New Roman"/>
        </w:rPr>
        <w:t xml:space="preserve">of </w:t>
      </w:r>
      <w:proofErr w:type="spellStart"/>
      <w:r w:rsidR="001C3300" w:rsidRPr="007A4EB9">
        <w:rPr>
          <w:rFonts w:ascii="Times New Roman" w:hAnsi="Times New Roman" w:cs="Times New Roman"/>
        </w:rPr>
        <w:t>sidelink</w:t>
      </w:r>
      <w:proofErr w:type="spellEnd"/>
      <w:r w:rsidR="001C3300" w:rsidRPr="007A4EB9">
        <w:rPr>
          <w:rFonts w:ascii="Times New Roman" w:hAnsi="Times New Roman" w:cs="Times New Roman"/>
        </w:rPr>
        <w:t xml:space="preserve"> </w:t>
      </w:r>
      <w:r w:rsidRPr="007A4EB9">
        <w:rPr>
          <w:rFonts w:ascii="Times New Roman" w:hAnsi="Times New Roman" w:cs="Times New Roman"/>
        </w:rPr>
        <w:t>resource allocation for power saving.</w:t>
      </w:r>
    </w:p>
    <w:p w14:paraId="0CE481FD" w14:textId="33CD3D56" w:rsidR="004F0A81" w:rsidRDefault="003B3785" w:rsidP="004F0A81">
      <w:pPr>
        <w:pStyle w:val="Heading1"/>
        <w:pBdr>
          <w:top w:val="single" w:sz="12" w:space="5" w:color="auto"/>
        </w:pBdr>
        <w:spacing w:after="120"/>
        <w:rPr>
          <w:rFonts w:ascii="Times New Roman" w:hAnsi="Times New Roman"/>
          <w:b/>
          <w:sz w:val="32"/>
          <w:szCs w:val="32"/>
        </w:rPr>
      </w:pPr>
      <w:r w:rsidRPr="00170BAF">
        <w:rPr>
          <w:rFonts w:ascii="Times New Roman" w:hAnsi="Times New Roman"/>
          <w:b/>
          <w:sz w:val="32"/>
          <w:szCs w:val="32"/>
        </w:rPr>
        <w:t>Remaining open issues</w:t>
      </w:r>
    </w:p>
    <w:p w14:paraId="3130F04C" w14:textId="088709C6" w:rsidR="00F21FDD" w:rsidRDefault="007E1911" w:rsidP="00FE64DF">
      <w:pPr>
        <w:pStyle w:val="Heading2"/>
        <w:rPr>
          <w:rFonts w:ascii="Times New Roman" w:hAnsi="Times New Roman"/>
        </w:rPr>
      </w:pPr>
      <w:r>
        <w:rPr>
          <w:rFonts w:ascii="Times New Roman" w:hAnsi="Times New Roman"/>
        </w:rPr>
        <w:t>CPS for aperiodic transmission</w:t>
      </w:r>
    </w:p>
    <w:p w14:paraId="5F38B81C" w14:textId="6774437E" w:rsidR="007E1911" w:rsidRPr="00446BD2" w:rsidRDefault="007E1911" w:rsidP="00DF3C75">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446BD2">
        <w:rPr>
          <w:rFonts w:ascii="Times New Roman" w:hAnsi="Times New Roman" w:cs="Times New Roman"/>
          <w:b w:val="0"/>
          <w:sz w:val="24"/>
          <w:szCs w:val="24"/>
          <w:lang w:val="en-US"/>
        </w:rPr>
        <w:t>In the RAN1 #107bis-e meeting, we have the following agreements regarding the CPS monitoring window</w:t>
      </w:r>
      <w:r w:rsidR="00694B8A" w:rsidRPr="00446BD2">
        <w:rPr>
          <w:rFonts w:ascii="Times New Roman" w:hAnsi="Times New Roman" w:cs="Times New Roman"/>
          <w:b w:val="0"/>
          <w:sz w:val="24"/>
          <w:szCs w:val="24"/>
          <w:lang w:val="en-US"/>
        </w:rPr>
        <w:t>:</w:t>
      </w:r>
    </w:p>
    <w:tbl>
      <w:tblPr>
        <w:tblStyle w:val="TableGrid"/>
        <w:tblW w:w="0" w:type="auto"/>
        <w:tblLook w:val="04A0" w:firstRow="1" w:lastRow="0" w:firstColumn="1" w:lastColumn="0" w:noHBand="0" w:noVBand="1"/>
      </w:tblPr>
      <w:tblGrid>
        <w:gridCol w:w="9631"/>
      </w:tblGrid>
      <w:tr w:rsidR="007E1911" w:rsidRPr="007A4EB9" w14:paraId="73F567C9" w14:textId="77777777" w:rsidTr="00867736">
        <w:tc>
          <w:tcPr>
            <w:tcW w:w="9631" w:type="dxa"/>
          </w:tcPr>
          <w:p w14:paraId="4D2E6284" w14:textId="77777777" w:rsidR="007E1911" w:rsidRPr="007A4EB9" w:rsidRDefault="007E1911" w:rsidP="00867736">
            <w:pPr>
              <w:rPr>
                <w:b/>
                <w:bCs/>
                <w:iCs/>
              </w:rPr>
            </w:pPr>
            <w:r w:rsidRPr="007A4EB9">
              <w:rPr>
                <w:b/>
                <w:bCs/>
                <w:iCs/>
                <w:highlight w:val="green"/>
              </w:rPr>
              <w:t>Agreement</w:t>
            </w:r>
            <w:r w:rsidRPr="007A4EB9">
              <w:rPr>
                <w:b/>
                <w:bCs/>
                <w:iCs/>
              </w:rPr>
              <w:t xml:space="preserve"> (from RAN1#107bis-e):</w:t>
            </w:r>
          </w:p>
          <w:p w14:paraId="07864C81" w14:textId="77777777" w:rsidR="007E1911" w:rsidRPr="007A4EB9" w:rsidRDefault="007E1911" w:rsidP="00694B8A">
            <w:pPr>
              <w:autoSpaceDE w:val="0"/>
              <w:autoSpaceDN w:val="0"/>
              <w:jc w:val="both"/>
              <w:rPr>
                <w:rFonts w:ascii="Calibri" w:hAnsi="Calibri" w:cs="Calibri"/>
                <w:color w:val="000000" w:themeColor="text1"/>
              </w:rPr>
            </w:pPr>
            <w:r w:rsidRPr="007A4EB9">
              <w:rPr>
                <w:rFonts w:ascii="Times New Roman" w:hAnsi="Times New Roman"/>
                <w:color w:val="000000" w:themeColor="text1"/>
              </w:rPr>
              <w:t>When UE performs</w:t>
            </w:r>
            <w:r w:rsidRPr="007A4EB9">
              <w:rPr>
                <w:rStyle w:val="apple-converted-space"/>
                <w:rFonts w:ascii="Times New Roman" w:hAnsi="Times New Roman"/>
                <w:color w:val="000000" w:themeColor="text1"/>
              </w:rPr>
              <w:t> </w:t>
            </w:r>
            <w:r w:rsidRPr="007A4EB9">
              <w:rPr>
                <w:rFonts w:ascii="Times New Roman" w:hAnsi="Times New Roman"/>
                <w:color w:val="000000" w:themeColor="text1"/>
              </w:rPr>
              <w:t>at least</w:t>
            </w:r>
            <w:r w:rsidRPr="007A4EB9">
              <w:rPr>
                <w:rStyle w:val="apple-converted-space"/>
                <w:rFonts w:ascii="Times New Roman" w:hAnsi="Times New Roman"/>
                <w:color w:val="000000" w:themeColor="text1"/>
              </w:rPr>
              <w:t> </w:t>
            </w:r>
            <w:r w:rsidRPr="007A4EB9">
              <w:rPr>
                <w:rFonts w:ascii="Times New Roman" w:hAnsi="Times New Roman"/>
                <w:color w:val="000000" w:themeColor="text1"/>
              </w:rPr>
              <w:t>contiguous partial sensing in a mode 2 Tx pool for a resource (re)selection procedure and re-evaluation/pre-emption checking triggered by aperiodic transmission (</w:t>
            </w:r>
            <w:proofErr w:type="spellStart"/>
            <w:r w:rsidRPr="007A4EB9">
              <w:rPr>
                <w:rFonts w:ascii="Times New Roman" w:hAnsi="Times New Roman"/>
                <w:i/>
                <w:iCs/>
                <w:color w:val="000000" w:themeColor="text1"/>
              </w:rPr>
              <w:t>P</w:t>
            </w:r>
            <w:r w:rsidRPr="007A4EB9">
              <w:rPr>
                <w:rFonts w:ascii="Times New Roman" w:hAnsi="Times New Roman"/>
                <w:color w:val="000000" w:themeColor="text1"/>
                <w:vertAlign w:val="subscript"/>
              </w:rPr>
              <w:t>rsvp_TX</w:t>
            </w:r>
            <w:proofErr w:type="spellEnd"/>
            <w:r w:rsidRPr="007A4EB9">
              <w:rPr>
                <w:rFonts w:ascii="Times New Roman" w:hAnsi="Times New Roman"/>
                <w:i/>
                <w:iCs/>
                <w:color w:val="000000" w:themeColor="text1"/>
              </w:rPr>
              <w:t>=0</w:t>
            </w:r>
            <w:r w:rsidRPr="007A4EB9">
              <w:rPr>
                <w:rFonts w:ascii="Times New Roman" w:hAnsi="Times New Roman"/>
                <w:color w:val="000000" w:themeColor="text1"/>
              </w:rPr>
              <w:t>) in slot</w:t>
            </w:r>
            <w:r w:rsidRPr="007A4EB9">
              <w:rPr>
                <w:rStyle w:val="apple-converted-space"/>
                <w:rFonts w:ascii="Times New Roman" w:hAnsi="Times New Roman"/>
                <w:color w:val="000000" w:themeColor="text1"/>
              </w:rPr>
              <w:t> </w:t>
            </w:r>
            <w:r w:rsidRPr="007A4EB9">
              <w:rPr>
                <w:rFonts w:ascii="Times New Roman" w:hAnsi="Times New Roman"/>
                <w:i/>
                <w:iCs/>
                <w:color w:val="000000" w:themeColor="text1"/>
              </w:rPr>
              <w:t>n</w:t>
            </w:r>
            <w:r w:rsidRPr="007A4EB9">
              <w:rPr>
                <w:rFonts w:ascii="Times New Roman" w:hAnsi="Times New Roman"/>
                <w:color w:val="000000" w:themeColor="text1"/>
              </w:rPr>
              <w:t>,</w:t>
            </w:r>
          </w:p>
          <w:p w14:paraId="4631AF94" w14:textId="77777777" w:rsidR="007E1911" w:rsidRPr="007A4EB9" w:rsidRDefault="007E1911" w:rsidP="00694B8A">
            <w:pPr>
              <w:pStyle w:val="ListParagraph"/>
              <w:numPr>
                <w:ilvl w:val="0"/>
                <w:numId w:val="47"/>
              </w:numPr>
              <w:autoSpaceDE w:val="0"/>
              <w:autoSpaceDN w:val="0"/>
              <w:ind w:hanging="360"/>
              <w:jc w:val="both"/>
              <w:rPr>
                <w:rFonts w:ascii="Times New Roman" w:hAnsi="Times New Roman"/>
                <w:color w:val="000000" w:themeColor="text1"/>
              </w:rPr>
            </w:pPr>
            <w:r w:rsidRPr="007A4EB9">
              <w:rPr>
                <w:rFonts w:ascii="Times New Roman" w:hAnsi="Times New Roman"/>
                <w:color w:val="000000" w:themeColor="text1"/>
              </w:rPr>
              <w:t>For minimum size M of the CPS monitoring window [</w:t>
            </w:r>
            <w:proofErr w:type="spellStart"/>
            <w:r w:rsidRPr="007A4EB9">
              <w:rPr>
                <w:rFonts w:ascii="Times New Roman" w:hAnsi="Times New Roman"/>
                <w:i/>
                <w:iCs/>
                <w:color w:val="000000" w:themeColor="text1"/>
              </w:rPr>
              <w:t>n</w:t>
            </w:r>
            <w:r w:rsidRPr="007A4EB9">
              <w:rPr>
                <w:rFonts w:ascii="Times New Roman" w:hAnsi="Times New Roman"/>
                <w:color w:val="000000" w:themeColor="text1"/>
              </w:rPr>
              <w:t>+</w:t>
            </w:r>
            <w:r w:rsidRPr="007A4EB9">
              <w:rPr>
                <w:rFonts w:ascii="Times New Roman" w:hAnsi="Times New Roman"/>
                <w:i/>
                <w:iCs/>
                <w:color w:val="000000" w:themeColor="text1"/>
              </w:rPr>
              <w:t>T</w:t>
            </w:r>
            <w:r w:rsidRPr="007A4EB9">
              <w:rPr>
                <w:rFonts w:ascii="Times New Roman" w:hAnsi="Times New Roman"/>
                <w:color w:val="000000" w:themeColor="text1"/>
                <w:vertAlign w:val="subscript"/>
              </w:rPr>
              <w:t>A</w:t>
            </w:r>
            <w:proofErr w:type="spellEnd"/>
            <w:r w:rsidRPr="007A4EB9">
              <w:rPr>
                <w:rFonts w:ascii="Times New Roman" w:hAnsi="Times New Roman"/>
                <w:color w:val="000000" w:themeColor="text1"/>
              </w:rPr>
              <w:t>, </w:t>
            </w:r>
            <w:proofErr w:type="spellStart"/>
            <w:r w:rsidRPr="007A4EB9">
              <w:rPr>
                <w:rFonts w:ascii="Times New Roman" w:hAnsi="Times New Roman"/>
                <w:i/>
                <w:iCs/>
                <w:color w:val="000000" w:themeColor="text1"/>
              </w:rPr>
              <w:t>n</w:t>
            </w:r>
            <w:r w:rsidRPr="007A4EB9">
              <w:rPr>
                <w:rFonts w:ascii="Times New Roman" w:hAnsi="Times New Roman"/>
                <w:color w:val="000000" w:themeColor="text1"/>
              </w:rPr>
              <w:t>+</w:t>
            </w:r>
            <w:r w:rsidRPr="007A4EB9">
              <w:rPr>
                <w:rFonts w:ascii="Times New Roman" w:hAnsi="Times New Roman"/>
                <w:i/>
                <w:iCs/>
                <w:color w:val="000000" w:themeColor="text1"/>
              </w:rPr>
              <w:t>T</w:t>
            </w:r>
            <w:r w:rsidRPr="007A4EB9">
              <w:rPr>
                <w:rFonts w:ascii="Times New Roman" w:hAnsi="Times New Roman"/>
                <w:color w:val="000000" w:themeColor="text1"/>
                <w:vertAlign w:val="subscript"/>
              </w:rPr>
              <w:t>B</w:t>
            </w:r>
            <w:proofErr w:type="spellEnd"/>
            <w:r w:rsidRPr="007A4EB9">
              <w:rPr>
                <w:rFonts w:ascii="Times New Roman" w:hAnsi="Times New Roman"/>
                <w:color w:val="000000" w:themeColor="text1"/>
              </w:rPr>
              <w:t>]:</w:t>
            </w:r>
          </w:p>
          <w:p w14:paraId="7B299BE0" w14:textId="77777777" w:rsidR="007E1911" w:rsidRPr="007A4EB9" w:rsidRDefault="007E1911" w:rsidP="00694B8A">
            <w:pPr>
              <w:pStyle w:val="ListParagraph"/>
              <w:numPr>
                <w:ilvl w:val="1"/>
                <w:numId w:val="47"/>
              </w:numPr>
              <w:contextualSpacing/>
              <w:rPr>
                <w:rFonts w:ascii="Times New Roman" w:hAnsi="Times New Roman"/>
                <w:color w:val="000000" w:themeColor="text1"/>
              </w:rPr>
            </w:pPr>
            <w:r w:rsidRPr="007A4EB9">
              <w:rPr>
                <w:rFonts w:ascii="Times New Roman" w:hAnsi="Times New Roman"/>
                <w:color w:val="000000" w:themeColor="text1"/>
              </w:rPr>
              <w:t>By default, </w:t>
            </w:r>
            <w:r w:rsidRPr="007A4EB9">
              <w:rPr>
                <w:rFonts w:ascii="Times New Roman" w:hAnsi="Times New Roman"/>
                <w:i/>
                <w:iCs/>
                <w:color w:val="000000" w:themeColor="text1"/>
              </w:rPr>
              <w:t>M</w:t>
            </w:r>
            <w:r w:rsidRPr="007A4EB9">
              <w:rPr>
                <w:rFonts w:ascii="Times New Roman" w:hAnsi="Times New Roman"/>
                <w:color w:val="000000" w:themeColor="text1"/>
              </w:rPr>
              <w:t> is 31 unless (pre-)configured with another value</w:t>
            </w:r>
          </w:p>
          <w:p w14:paraId="064DDBC9" w14:textId="77777777" w:rsidR="007E1911" w:rsidRPr="007A4EB9" w:rsidRDefault="007E1911" w:rsidP="00694B8A">
            <w:pPr>
              <w:pStyle w:val="ListParagraph"/>
              <w:numPr>
                <w:ilvl w:val="1"/>
                <w:numId w:val="47"/>
              </w:numPr>
              <w:contextualSpacing/>
              <w:rPr>
                <w:rFonts w:ascii="Times New Roman" w:hAnsi="Times New Roman"/>
                <w:color w:val="000000" w:themeColor="text1"/>
              </w:rPr>
            </w:pPr>
            <w:r w:rsidRPr="007A4EB9">
              <w:rPr>
                <w:rFonts w:ascii="Times New Roman" w:hAnsi="Times New Roman"/>
                <w:color w:val="000000" w:themeColor="text1"/>
              </w:rPr>
              <w:t xml:space="preserve">The range of (pre-)configured </w:t>
            </w:r>
            <w:r w:rsidRPr="007A4EB9">
              <w:rPr>
                <w:rFonts w:ascii="Times New Roman" w:hAnsi="Times New Roman"/>
                <w:i/>
                <w:iCs/>
                <w:color w:val="000000" w:themeColor="text1"/>
              </w:rPr>
              <w:t>M</w:t>
            </w:r>
            <w:r w:rsidRPr="007A4EB9">
              <w:rPr>
                <w:rFonts w:ascii="Times New Roman" w:hAnsi="Times New Roman"/>
                <w:color w:val="000000" w:themeColor="text1"/>
              </w:rPr>
              <w:t xml:space="preserve"> is from </w:t>
            </w:r>
            <w:r w:rsidRPr="007A4EB9">
              <w:rPr>
                <w:rFonts w:ascii="Times New Roman" w:hAnsi="Times New Roman"/>
                <w:color w:val="000000" w:themeColor="text1"/>
                <w:highlight w:val="darkYellow"/>
              </w:rPr>
              <w:t>0 (working assumption)</w:t>
            </w:r>
            <w:r w:rsidRPr="007A4EB9">
              <w:rPr>
                <w:rFonts w:ascii="Times New Roman" w:hAnsi="Times New Roman"/>
                <w:color w:val="000000" w:themeColor="text1"/>
              </w:rPr>
              <w:t xml:space="preserve"> to 30</w:t>
            </w:r>
          </w:p>
        </w:tc>
      </w:tr>
    </w:tbl>
    <w:p w14:paraId="7BD37312" w14:textId="35BAD62C" w:rsidR="007E1911" w:rsidRPr="007A4EB9" w:rsidRDefault="007E1911" w:rsidP="007E1911">
      <w:pPr>
        <w:rPr>
          <w:lang w:eastAsia="zh-CN"/>
        </w:rPr>
      </w:pPr>
    </w:p>
    <w:p w14:paraId="4406B573" w14:textId="2544EF37" w:rsidR="0073230F" w:rsidRPr="00446BD2" w:rsidRDefault="007A4EB9" w:rsidP="00382E70">
      <w:pPr>
        <w:pStyle w:val="Observation"/>
        <w:numPr>
          <w:ilvl w:val="0"/>
          <w:numId w:val="0"/>
        </w:numPr>
        <w:tabs>
          <w:tab w:val="clear" w:pos="1701"/>
        </w:tabs>
        <w:spacing w:line="276" w:lineRule="auto"/>
        <w:rPr>
          <w:rFonts w:ascii="Times New Roman" w:hAnsi="Times New Roman" w:cs="Times New Roman"/>
          <w:b w:val="0"/>
          <w:sz w:val="24"/>
          <w:szCs w:val="24"/>
          <w:lang w:val="en-US"/>
        </w:rPr>
      </w:pPr>
      <w:r>
        <w:rPr>
          <w:rFonts w:ascii="Times New Roman" w:hAnsi="Times New Roman" w:cs="Times New Roman"/>
          <w:b w:val="0"/>
          <w:sz w:val="24"/>
          <w:szCs w:val="24"/>
          <w:lang w:val="en-US"/>
        </w:rPr>
        <w:t>At the sacrifice of the collision rate in the resource pool, d</w:t>
      </w:r>
      <w:r w:rsidR="00562D6D" w:rsidRPr="00446BD2">
        <w:rPr>
          <w:rFonts w:ascii="Times New Roman" w:hAnsi="Times New Roman" w:cs="Times New Roman"/>
          <w:b w:val="0"/>
          <w:sz w:val="24"/>
          <w:szCs w:val="24"/>
          <w:lang w:val="en-US"/>
        </w:rPr>
        <w:t>isabling CPS allow</w:t>
      </w:r>
      <w:r w:rsidR="00382E70" w:rsidRPr="00446BD2">
        <w:rPr>
          <w:rFonts w:ascii="Times New Roman" w:hAnsi="Times New Roman" w:cs="Times New Roman"/>
          <w:b w:val="0"/>
          <w:sz w:val="24"/>
          <w:szCs w:val="24"/>
          <w:lang w:val="en-US"/>
        </w:rPr>
        <w:t xml:space="preserve">s </w:t>
      </w:r>
      <w:r w:rsidR="00562D6D" w:rsidRPr="00446BD2">
        <w:rPr>
          <w:rFonts w:ascii="Times New Roman" w:hAnsi="Times New Roman" w:cs="Times New Roman"/>
          <w:b w:val="0"/>
          <w:sz w:val="24"/>
          <w:szCs w:val="24"/>
          <w:lang w:val="en-US"/>
        </w:rPr>
        <w:t>the UE to save power</w:t>
      </w:r>
      <w:r>
        <w:rPr>
          <w:rFonts w:ascii="Times New Roman" w:hAnsi="Times New Roman" w:cs="Times New Roman"/>
          <w:b w:val="0"/>
          <w:sz w:val="24"/>
          <w:szCs w:val="24"/>
          <w:lang w:val="en-US"/>
        </w:rPr>
        <w:t>.</w:t>
      </w:r>
      <w:r w:rsidR="00562D6D" w:rsidRPr="00446BD2">
        <w:rPr>
          <w:rFonts w:ascii="Times New Roman" w:hAnsi="Times New Roman" w:cs="Times New Roman"/>
          <w:b w:val="0"/>
          <w:sz w:val="24"/>
          <w:szCs w:val="24"/>
          <w:lang w:val="en-US"/>
        </w:rPr>
        <w:t xml:space="preserve"> </w:t>
      </w:r>
      <w:r w:rsidR="00A3685D">
        <w:rPr>
          <w:rFonts w:ascii="Times New Roman" w:hAnsi="Times New Roman" w:cs="Times New Roman"/>
          <w:b w:val="0"/>
          <w:sz w:val="24"/>
          <w:szCs w:val="24"/>
          <w:lang w:val="en-US"/>
        </w:rPr>
        <w:t>In addition</w:t>
      </w:r>
      <w:r w:rsidR="00382E70" w:rsidRPr="00446BD2">
        <w:rPr>
          <w:rFonts w:ascii="Times New Roman" w:hAnsi="Times New Roman" w:cs="Times New Roman"/>
          <w:b w:val="0"/>
          <w:sz w:val="24"/>
          <w:szCs w:val="24"/>
          <w:lang w:val="en-US"/>
        </w:rPr>
        <w:t>,</w:t>
      </w:r>
      <w:r w:rsidR="00A3685D">
        <w:rPr>
          <w:rFonts w:ascii="Times New Roman" w:hAnsi="Times New Roman" w:cs="Times New Roman"/>
          <w:b w:val="0"/>
          <w:sz w:val="24"/>
          <w:szCs w:val="24"/>
          <w:lang w:val="en-US"/>
        </w:rPr>
        <w:t xml:space="preserve"> enabling/disabling of</w:t>
      </w:r>
      <w:r w:rsidR="00382E70" w:rsidRPr="00446BD2">
        <w:rPr>
          <w:rFonts w:ascii="Times New Roman" w:hAnsi="Times New Roman" w:cs="Times New Roman"/>
          <w:b w:val="0"/>
          <w:sz w:val="24"/>
          <w:szCs w:val="24"/>
          <w:lang w:val="en-US"/>
        </w:rPr>
        <w:t xml:space="preserve"> CPS provide</w:t>
      </w:r>
      <w:r w:rsidR="00A3685D">
        <w:rPr>
          <w:rFonts w:ascii="Times New Roman" w:hAnsi="Times New Roman" w:cs="Times New Roman"/>
          <w:b w:val="0"/>
          <w:sz w:val="24"/>
          <w:szCs w:val="24"/>
          <w:lang w:val="en-US"/>
        </w:rPr>
        <w:t>s</w:t>
      </w:r>
      <w:r w:rsidR="00382E70" w:rsidRPr="00446BD2">
        <w:rPr>
          <w:rFonts w:ascii="Times New Roman" w:hAnsi="Times New Roman" w:cs="Times New Roman"/>
          <w:b w:val="0"/>
          <w:sz w:val="24"/>
          <w:szCs w:val="24"/>
          <w:lang w:val="en-US"/>
        </w:rPr>
        <w:t xml:space="preserve"> </w:t>
      </w:r>
      <w:r w:rsidR="00A3685D">
        <w:rPr>
          <w:rFonts w:ascii="Times New Roman" w:hAnsi="Times New Roman" w:cs="Times New Roman"/>
          <w:b w:val="0"/>
          <w:sz w:val="24"/>
          <w:szCs w:val="24"/>
          <w:lang w:val="en-US"/>
        </w:rPr>
        <w:t>higher</w:t>
      </w:r>
      <w:r w:rsidR="00A3685D" w:rsidRPr="00446BD2">
        <w:rPr>
          <w:rFonts w:ascii="Times New Roman" w:hAnsi="Times New Roman" w:cs="Times New Roman"/>
          <w:b w:val="0"/>
          <w:sz w:val="24"/>
          <w:szCs w:val="24"/>
          <w:lang w:val="en-US"/>
        </w:rPr>
        <w:t xml:space="preserve"> </w:t>
      </w:r>
      <w:r w:rsidR="00382E70" w:rsidRPr="00446BD2">
        <w:rPr>
          <w:rFonts w:ascii="Times New Roman" w:hAnsi="Times New Roman" w:cs="Times New Roman"/>
          <w:b w:val="0"/>
          <w:sz w:val="24"/>
          <w:szCs w:val="24"/>
          <w:lang w:val="en-US"/>
        </w:rPr>
        <w:t>flexibility to the network configuration. T</w:t>
      </w:r>
      <w:r w:rsidR="00562D6D" w:rsidRPr="00446BD2">
        <w:rPr>
          <w:rFonts w:ascii="Times New Roman" w:hAnsi="Times New Roman" w:cs="Times New Roman"/>
          <w:b w:val="0"/>
          <w:sz w:val="24"/>
          <w:szCs w:val="24"/>
          <w:lang w:val="en-US"/>
        </w:rPr>
        <w:t xml:space="preserve">he network can properly select </w:t>
      </w:r>
      <w:r w:rsidR="00382E70" w:rsidRPr="00446BD2">
        <w:rPr>
          <w:rFonts w:ascii="Times New Roman" w:hAnsi="Times New Roman" w:cs="Times New Roman"/>
          <w:b w:val="0"/>
          <w:sz w:val="24"/>
          <w:szCs w:val="24"/>
          <w:lang w:val="en-US"/>
        </w:rPr>
        <w:t>a</w:t>
      </w:r>
      <w:r w:rsidR="00562D6D" w:rsidRPr="00446BD2">
        <w:rPr>
          <w:rFonts w:ascii="Times New Roman" w:hAnsi="Times New Roman" w:cs="Times New Roman"/>
          <w:b w:val="0"/>
          <w:sz w:val="24"/>
          <w:szCs w:val="24"/>
          <w:lang w:val="en-US"/>
        </w:rPr>
        <w:t xml:space="preserve"> value of M to balance between</w:t>
      </w:r>
      <w:r w:rsidR="00A3685D">
        <w:rPr>
          <w:rFonts w:ascii="Times New Roman" w:hAnsi="Times New Roman" w:cs="Times New Roman"/>
          <w:b w:val="0"/>
          <w:sz w:val="24"/>
          <w:szCs w:val="24"/>
          <w:lang w:val="en-US"/>
        </w:rPr>
        <w:t xml:space="preserve"> UE</w:t>
      </w:r>
      <w:r w:rsidR="00562D6D" w:rsidRPr="00446BD2">
        <w:rPr>
          <w:rFonts w:ascii="Times New Roman" w:hAnsi="Times New Roman" w:cs="Times New Roman"/>
          <w:b w:val="0"/>
          <w:sz w:val="24"/>
          <w:szCs w:val="24"/>
          <w:lang w:val="en-US"/>
        </w:rPr>
        <w:t xml:space="preserve"> power saving and reliability. </w:t>
      </w:r>
      <w:r w:rsidR="00382E70" w:rsidRPr="00446BD2">
        <w:rPr>
          <w:rFonts w:ascii="Times New Roman" w:hAnsi="Times New Roman" w:cs="Times New Roman"/>
          <w:b w:val="0"/>
          <w:sz w:val="24"/>
          <w:szCs w:val="24"/>
          <w:lang w:val="en-US"/>
        </w:rPr>
        <w:t>Therefore, we propose to confirm the working assumption with the understanding that M = 0 is equivalent to CPS being disabled.</w:t>
      </w:r>
      <w:r w:rsidR="00562D6D" w:rsidRPr="00446BD2">
        <w:rPr>
          <w:rFonts w:ascii="Times New Roman" w:hAnsi="Times New Roman" w:cs="Times New Roman"/>
          <w:b w:val="0"/>
          <w:sz w:val="24"/>
          <w:szCs w:val="24"/>
          <w:lang w:val="en-US"/>
        </w:rPr>
        <w:t xml:space="preserve"> </w:t>
      </w:r>
    </w:p>
    <w:p w14:paraId="57FE7613" w14:textId="77777777" w:rsidR="00BF545F" w:rsidRPr="007A4EB9" w:rsidRDefault="00BF545F" w:rsidP="007E1911">
      <w:pPr>
        <w:contextualSpacing/>
        <w:jc w:val="both"/>
        <w:rPr>
          <w:rFonts w:ascii="Times New Roman" w:hAnsi="Times New Roman" w:cs="Times New Roman"/>
          <w:b/>
          <w:i/>
          <w:highlight w:val="cyan"/>
          <w:u w:val="single"/>
        </w:rPr>
      </w:pPr>
    </w:p>
    <w:p w14:paraId="3D4D020C" w14:textId="5E75605B" w:rsidR="007E1911" w:rsidRPr="007A4EB9" w:rsidRDefault="007E1911" w:rsidP="007E1911">
      <w:pPr>
        <w:contextualSpacing/>
        <w:jc w:val="both"/>
        <w:rPr>
          <w:rFonts w:ascii="Times New Roman" w:hAnsi="Times New Roman" w:cs="Times New Roman"/>
          <w:i/>
          <w:iCs/>
        </w:rPr>
      </w:pPr>
      <w:r w:rsidRPr="007A4EB9">
        <w:rPr>
          <w:rFonts w:ascii="Times New Roman" w:hAnsi="Times New Roman" w:cs="Times New Roman"/>
          <w:b/>
          <w:i/>
          <w:u w:val="single"/>
        </w:rPr>
        <w:t xml:space="preserve">Proposal </w:t>
      </w:r>
      <w:r w:rsidR="00F421ED" w:rsidRPr="007A4EB9">
        <w:rPr>
          <w:rFonts w:ascii="Times New Roman" w:hAnsi="Times New Roman" w:cs="Times New Roman"/>
          <w:b/>
          <w:i/>
          <w:u w:val="single"/>
        </w:rPr>
        <w:t>1</w:t>
      </w:r>
      <w:r w:rsidRPr="007A4EB9">
        <w:rPr>
          <w:rFonts w:ascii="Times New Roman" w:hAnsi="Times New Roman" w:cs="Times New Roman"/>
          <w:b/>
          <w:i/>
          <w:u w:val="single"/>
        </w:rPr>
        <w:t>:</w:t>
      </w:r>
      <w:r w:rsidRPr="007A4EB9">
        <w:rPr>
          <w:rFonts w:ascii="Times New Roman" w:hAnsi="Times New Roman" w:cs="Times New Roman"/>
          <w:b/>
          <w:iCs/>
        </w:rPr>
        <w:t xml:space="preserve"> </w:t>
      </w:r>
      <w:r w:rsidRPr="007A4EB9">
        <w:rPr>
          <w:rFonts w:ascii="Times New Roman" w:hAnsi="Times New Roman" w:cs="Times New Roman"/>
          <w:i/>
          <w:iCs/>
        </w:rPr>
        <w:t xml:space="preserve">Confirm the </w:t>
      </w:r>
      <w:r w:rsidR="005317A6" w:rsidRPr="007A4EB9">
        <w:rPr>
          <w:rFonts w:ascii="Times New Roman" w:hAnsi="Times New Roman" w:cs="Times New Roman"/>
          <w:i/>
          <w:iCs/>
        </w:rPr>
        <w:t xml:space="preserve">following </w:t>
      </w:r>
      <w:r w:rsidRPr="007A4EB9">
        <w:rPr>
          <w:rFonts w:ascii="Times New Roman" w:hAnsi="Times New Roman" w:cs="Times New Roman"/>
          <w:i/>
          <w:iCs/>
        </w:rPr>
        <w:t>working assumption on the lower bound for the (pre-)configured M value</w:t>
      </w:r>
      <w:r w:rsidR="005317A6" w:rsidRPr="007A4EB9">
        <w:rPr>
          <w:rFonts w:ascii="Times New Roman" w:hAnsi="Times New Roman" w:cs="Times New Roman"/>
          <w:i/>
          <w:iCs/>
        </w:rPr>
        <w:t xml:space="preserve"> of the CPS monitoring window for resource (re)selection/pre-emption checking triggered by aperiodic transmission, in which M = 0 </w:t>
      </w:r>
      <w:r w:rsidR="00F421ED" w:rsidRPr="007A4EB9">
        <w:rPr>
          <w:rFonts w:ascii="Times New Roman" w:hAnsi="Times New Roman" w:cs="Times New Roman"/>
          <w:i/>
          <w:iCs/>
        </w:rPr>
        <w:t>is equivalent to</w:t>
      </w:r>
      <w:r w:rsidR="005317A6" w:rsidRPr="007A4EB9">
        <w:rPr>
          <w:rFonts w:ascii="Times New Roman" w:hAnsi="Times New Roman" w:cs="Times New Roman"/>
          <w:i/>
          <w:iCs/>
        </w:rPr>
        <w:t xml:space="preserve"> CPS is disabled. </w:t>
      </w:r>
    </w:p>
    <w:p w14:paraId="6508576E" w14:textId="2A6CD092" w:rsidR="009E2C85" w:rsidRPr="007A4EB9" w:rsidRDefault="005317A6" w:rsidP="005317A6">
      <w:pPr>
        <w:pStyle w:val="ListParagraph"/>
        <w:numPr>
          <w:ilvl w:val="0"/>
          <w:numId w:val="47"/>
        </w:numPr>
        <w:spacing w:after="120" w:line="276" w:lineRule="auto"/>
        <w:jc w:val="both"/>
        <w:rPr>
          <w:rFonts w:ascii="Times New Roman" w:hAnsi="Times New Roman" w:cs="Times New Roman"/>
          <w:bCs/>
          <w:i/>
          <w:iCs/>
        </w:rPr>
      </w:pPr>
      <w:r w:rsidRPr="007A4EB9">
        <w:rPr>
          <w:rFonts w:ascii="Times New Roman" w:hAnsi="Times New Roman"/>
          <w:i/>
          <w:iCs/>
          <w:color w:val="000000" w:themeColor="text1"/>
        </w:rPr>
        <w:lastRenderedPageBreak/>
        <w:t xml:space="preserve">The range of (pre-)configured M is from </w:t>
      </w:r>
      <w:r w:rsidRPr="007A4EB9">
        <w:rPr>
          <w:rFonts w:ascii="Times New Roman" w:hAnsi="Times New Roman"/>
          <w:i/>
          <w:iCs/>
          <w:color w:val="000000" w:themeColor="text1"/>
          <w:highlight w:val="darkYellow"/>
        </w:rPr>
        <w:t>0 (working assumption)</w:t>
      </w:r>
      <w:r w:rsidRPr="007A4EB9">
        <w:rPr>
          <w:rFonts w:ascii="Times New Roman" w:hAnsi="Times New Roman"/>
          <w:i/>
          <w:iCs/>
          <w:color w:val="000000" w:themeColor="text1"/>
        </w:rPr>
        <w:t xml:space="preserve"> to 30.</w:t>
      </w:r>
    </w:p>
    <w:p w14:paraId="5C6DF972" w14:textId="63719A45" w:rsidR="00DF3C75" w:rsidRPr="007A4EB9" w:rsidRDefault="0081065F" w:rsidP="0002262C">
      <w:pPr>
        <w:spacing w:after="120" w:line="276" w:lineRule="auto"/>
        <w:jc w:val="both"/>
        <w:rPr>
          <w:rFonts w:ascii="Times New Roman" w:hAnsi="Times New Roman" w:cs="Times New Roman"/>
          <w:bCs/>
          <w:iCs/>
        </w:rPr>
      </w:pPr>
      <w:r w:rsidRPr="007A4EB9">
        <w:rPr>
          <w:rFonts w:ascii="Times New Roman" w:hAnsi="Times New Roman" w:cs="Times New Roman"/>
          <w:bCs/>
          <w:iCs/>
        </w:rPr>
        <w:t>In the last meeting, we made the following agreement</w:t>
      </w:r>
      <w:r w:rsidR="00382E70" w:rsidRPr="007A4EB9">
        <w:rPr>
          <w:rFonts w:ascii="Times New Roman" w:hAnsi="Times New Roman" w:cs="Times New Roman"/>
          <w:bCs/>
          <w:iCs/>
        </w:rPr>
        <w:t xml:space="preserve"> regarding the value of M for periodic traffic.</w:t>
      </w:r>
    </w:p>
    <w:tbl>
      <w:tblPr>
        <w:tblStyle w:val="TableGrid"/>
        <w:tblW w:w="0" w:type="auto"/>
        <w:tblLook w:val="04A0" w:firstRow="1" w:lastRow="0" w:firstColumn="1" w:lastColumn="0" w:noHBand="0" w:noVBand="1"/>
      </w:tblPr>
      <w:tblGrid>
        <w:gridCol w:w="9962"/>
      </w:tblGrid>
      <w:tr w:rsidR="00946B3F" w:rsidRPr="007A4EB9" w14:paraId="44314352" w14:textId="77777777" w:rsidTr="00946B3F">
        <w:tc>
          <w:tcPr>
            <w:tcW w:w="9962" w:type="dxa"/>
          </w:tcPr>
          <w:p w14:paraId="30F0723D" w14:textId="77777777" w:rsidR="00946B3F" w:rsidRPr="007A4EB9" w:rsidRDefault="00946B3F" w:rsidP="00946B3F">
            <w:pPr>
              <w:rPr>
                <w:rFonts w:ascii="Times New Roman" w:hAnsi="Times New Roman" w:cs="Times New Roman"/>
                <w:b/>
                <w:bCs/>
              </w:rPr>
            </w:pPr>
            <w:r w:rsidRPr="007A4EB9">
              <w:rPr>
                <w:rFonts w:ascii="Times New Roman" w:hAnsi="Times New Roman" w:cs="Times New Roman"/>
                <w:b/>
                <w:bCs/>
                <w:highlight w:val="green"/>
              </w:rPr>
              <w:t>Agreement</w:t>
            </w:r>
          </w:p>
          <w:p w14:paraId="135B52A6" w14:textId="77777777" w:rsidR="00946B3F" w:rsidRPr="007A4EB9" w:rsidRDefault="00946B3F" w:rsidP="00946B3F">
            <w:pPr>
              <w:autoSpaceDE w:val="0"/>
              <w:autoSpaceDN w:val="0"/>
              <w:rPr>
                <w:rFonts w:ascii="Times New Roman" w:hAnsi="Times New Roman" w:cs="Times New Roman"/>
                <w:color w:val="000000"/>
              </w:rPr>
            </w:pPr>
            <w:r w:rsidRPr="007A4EB9">
              <w:rPr>
                <w:rFonts w:ascii="Times New Roman" w:hAnsi="Times New Roman" w:cs="Times New Roman"/>
                <w:color w:val="000000"/>
              </w:rPr>
              <w:t xml:space="preserve">The lower bound of </w:t>
            </w:r>
            <w:r w:rsidRPr="007A4EB9">
              <w:rPr>
                <w:rFonts w:ascii="Times New Roman" w:hAnsi="Times New Roman" w:cs="Times New Roman"/>
                <w:i/>
                <w:iCs/>
                <w:color w:val="000000"/>
              </w:rPr>
              <w:t>M</w:t>
            </w:r>
            <w:r w:rsidRPr="007A4EB9">
              <w:rPr>
                <w:rFonts w:ascii="Times New Roman" w:hAnsi="Times New Roman" w:cs="Times New Roman"/>
                <w:color w:val="000000"/>
              </w:rPr>
              <w:t xml:space="preserve"> value for CPS in the case of periodic transmission (</w:t>
            </w:r>
            <w:proofErr w:type="spellStart"/>
            <w:r w:rsidRPr="007A4EB9">
              <w:rPr>
                <w:rFonts w:ascii="Times New Roman" w:hAnsi="Times New Roman" w:cs="Times New Roman"/>
                <w:i/>
                <w:iCs/>
                <w:color w:val="000000"/>
              </w:rPr>
              <w:t>contiguousSensingWindowPeriodic</w:t>
            </w:r>
            <w:proofErr w:type="spellEnd"/>
            <w:r w:rsidRPr="007A4EB9">
              <w:rPr>
                <w:rFonts w:ascii="Times New Roman" w:hAnsi="Times New Roman" w:cs="Times New Roman"/>
                <w:color w:val="000000"/>
              </w:rPr>
              <w:t xml:space="preserve">) for both resource (re)selection and re-evaluation / pre-emption checking is a non-zero value (lower bound for </w:t>
            </w:r>
            <w:r w:rsidRPr="007A4EB9">
              <w:rPr>
                <w:rFonts w:ascii="Times New Roman" w:hAnsi="Times New Roman" w:cs="Times New Roman"/>
                <w:i/>
                <w:iCs/>
                <w:color w:val="000000"/>
              </w:rPr>
              <w:t>M</w:t>
            </w:r>
            <w:r w:rsidRPr="007A4EB9">
              <w:rPr>
                <w:rFonts w:ascii="Times New Roman" w:hAnsi="Times New Roman" w:cs="Times New Roman"/>
                <w:color w:val="000000"/>
              </w:rPr>
              <w:t xml:space="preserve"> is 5)</w:t>
            </w:r>
          </w:p>
          <w:p w14:paraId="7B854EE9" w14:textId="3445DEC9" w:rsidR="00946B3F" w:rsidRPr="007A4EB9" w:rsidRDefault="00946B3F" w:rsidP="00946B3F">
            <w:pPr>
              <w:rPr>
                <w:rFonts w:ascii="Times New Roman" w:hAnsi="Times New Roman" w:cs="Times New Roman"/>
                <w:bCs/>
                <w:iCs/>
              </w:rPr>
            </w:pPr>
            <w:r w:rsidRPr="007A4EB9">
              <w:rPr>
                <w:rFonts w:ascii="Times New Roman" w:hAnsi="Times New Roman" w:cs="Times New Roman"/>
              </w:rPr>
              <w:t>Note: CATT indicated that they do not agree to the technical benefits of this agreement</w:t>
            </w:r>
          </w:p>
        </w:tc>
      </w:tr>
    </w:tbl>
    <w:p w14:paraId="183824DB" w14:textId="3774AADD" w:rsidR="00946B3F" w:rsidRPr="007A4EB9" w:rsidRDefault="00946B3F" w:rsidP="0002262C">
      <w:pPr>
        <w:spacing w:after="120" w:line="276" w:lineRule="auto"/>
        <w:jc w:val="both"/>
        <w:rPr>
          <w:rFonts w:ascii="Times New Roman" w:hAnsi="Times New Roman" w:cs="Times New Roman"/>
          <w:bCs/>
          <w:iCs/>
        </w:rPr>
      </w:pPr>
    </w:p>
    <w:p w14:paraId="11CBACA4" w14:textId="2B23125F" w:rsidR="007F0B31" w:rsidRPr="007A4EB9" w:rsidRDefault="007F0B31" w:rsidP="0002262C">
      <w:pPr>
        <w:spacing w:after="120" w:line="276" w:lineRule="auto"/>
        <w:jc w:val="both"/>
        <w:rPr>
          <w:rFonts w:ascii="Times New Roman" w:hAnsi="Times New Roman" w:cs="Times New Roman"/>
          <w:bCs/>
          <w:iCs/>
        </w:rPr>
      </w:pPr>
      <w:r w:rsidRPr="007A4EB9">
        <w:rPr>
          <w:rFonts w:ascii="Times New Roman" w:hAnsi="Times New Roman" w:cs="Times New Roman"/>
          <w:bCs/>
          <w:iCs/>
        </w:rPr>
        <w:t xml:space="preserve">In our perspective, when CPS for aperiodic is enabled, the range of values for M should be similar to the range of M for periodic traffic. </w:t>
      </w:r>
      <w:r w:rsidR="00176FEF" w:rsidRPr="007A4EB9">
        <w:rPr>
          <w:rFonts w:ascii="Times New Roman" w:hAnsi="Times New Roman" w:cs="Times New Roman"/>
          <w:bCs/>
          <w:iCs/>
        </w:rPr>
        <w:t>Therefore</w:t>
      </w:r>
      <w:r w:rsidRPr="007A4EB9">
        <w:rPr>
          <w:rFonts w:ascii="Times New Roman" w:hAnsi="Times New Roman" w:cs="Times New Roman"/>
          <w:bCs/>
          <w:iCs/>
        </w:rPr>
        <w:t>, the range of M for aperiodic traffic should be from 5 to 30 logical slots if CPS for aperiodic is disabled. Therefore, we have the following proposal.</w:t>
      </w:r>
    </w:p>
    <w:p w14:paraId="4BF8E934" w14:textId="77777777" w:rsidR="00BF545F" w:rsidRPr="007A4EB9" w:rsidRDefault="00BF545F" w:rsidP="002C32C9">
      <w:pPr>
        <w:contextualSpacing/>
        <w:jc w:val="both"/>
        <w:rPr>
          <w:rFonts w:ascii="Times New Roman" w:hAnsi="Times New Roman" w:cs="Times New Roman"/>
          <w:b/>
          <w:iCs/>
          <w:highlight w:val="cyan"/>
          <w:u w:val="single"/>
        </w:rPr>
      </w:pPr>
    </w:p>
    <w:p w14:paraId="29DB51DA" w14:textId="4B75A044" w:rsidR="00DF3C75" w:rsidRPr="007A4EB9" w:rsidRDefault="002C32C9" w:rsidP="002C32C9">
      <w:pPr>
        <w:contextualSpacing/>
        <w:jc w:val="both"/>
        <w:rPr>
          <w:rFonts w:ascii="Times New Roman" w:hAnsi="Times New Roman" w:cs="Times New Roman"/>
          <w:bCs/>
          <w:i/>
        </w:rPr>
      </w:pPr>
      <w:r w:rsidRPr="007A4EB9">
        <w:rPr>
          <w:rFonts w:ascii="Times New Roman" w:hAnsi="Times New Roman" w:cs="Times New Roman"/>
          <w:b/>
          <w:i/>
          <w:u w:val="single"/>
        </w:rPr>
        <w:t xml:space="preserve">Proposal </w:t>
      </w:r>
      <w:r w:rsidR="00DF3C75" w:rsidRPr="007A4EB9">
        <w:rPr>
          <w:rFonts w:ascii="Times New Roman" w:hAnsi="Times New Roman" w:cs="Times New Roman"/>
          <w:b/>
          <w:i/>
          <w:u w:val="single"/>
        </w:rPr>
        <w:t>2</w:t>
      </w:r>
      <w:r w:rsidRPr="007A4EB9">
        <w:rPr>
          <w:rFonts w:ascii="Times New Roman" w:hAnsi="Times New Roman" w:cs="Times New Roman"/>
          <w:b/>
          <w:i/>
          <w:u w:val="single"/>
        </w:rPr>
        <w:t>:</w:t>
      </w:r>
      <w:r w:rsidRPr="007A4EB9">
        <w:rPr>
          <w:rFonts w:ascii="Times New Roman" w:hAnsi="Times New Roman" w:cs="Times New Roman"/>
          <w:b/>
          <w:iCs/>
        </w:rPr>
        <w:t xml:space="preserve"> </w:t>
      </w:r>
      <w:r w:rsidRPr="007A4EB9">
        <w:rPr>
          <w:rFonts w:ascii="Times New Roman" w:hAnsi="Times New Roman" w:cs="Times New Roman"/>
          <w:bCs/>
          <w:i/>
        </w:rPr>
        <w:t>The value range of M</w:t>
      </w:r>
      <w:r w:rsidR="00D03B46" w:rsidRPr="007A4EB9">
        <w:rPr>
          <w:rFonts w:ascii="Times New Roman" w:hAnsi="Times New Roman" w:cs="Times New Roman"/>
          <w:bCs/>
          <w:i/>
        </w:rPr>
        <w:t xml:space="preserve"> of the CPS window for resource (re)selection</w:t>
      </w:r>
      <w:r w:rsidR="00A9378E" w:rsidRPr="007A4EB9">
        <w:rPr>
          <w:rFonts w:ascii="Times New Roman" w:hAnsi="Times New Roman" w:cs="Times New Roman"/>
          <w:bCs/>
          <w:i/>
        </w:rPr>
        <w:t xml:space="preserve"> procedure and re-evaluation/pre-emption checking for aperiodic traffic</w:t>
      </w:r>
      <w:r w:rsidRPr="007A4EB9">
        <w:rPr>
          <w:rFonts w:ascii="Times New Roman" w:hAnsi="Times New Roman" w:cs="Times New Roman"/>
          <w:bCs/>
          <w:i/>
        </w:rPr>
        <w:t xml:space="preserve"> is </w:t>
      </w:r>
      <w:r w:rsidR="00DF3C75" w:rsidRPr="007A4EB9">
        <w:rPr>
          <w:rFonts w:ascii="Times New Roman" w:hAnsi="Times New Roman" w:cs="Times New Roman"/>
          <w:bCs/>
          <w:i/>
        </w:rPr>
        <w:t>0, 5, ... 30.</w:t>
      </w:r>
    </w:p>
    <w:p w14:paraId="7A922C7D" w14:textId="77777777" w:rsidR="008D0F7C" w:rsidRPr="007A4EB9" w:rsidRDefault="008D0F7C" w:rsidP="002C32C9">
      <w:pPr>
        <w:contextualSpacing/>
        <w:jc w:val="both"/>
        <w:rPr>
          <w:rFonts w:ascii="Times New Roman" w:hAnsi="Times New Roman" w:cs="Times New Roman"/>
          <w:bCs/>
          <w:i/>
        </w:rPr>
      </w:pPr>
    </w:p>
    <w:p w14:paraId="7205E223" w14:textId="23CBC315" w:rsidR="00C26EB2" w:rsidRPr="00170BAF" w:rsidRDefault="002B2954" w:rsidP="00BB702E">
      <w:pPr>
        <w:pStyle w:val="Heading2"/>
        <w:spacing w:after="120"/>
        <w:rPr>
          <w:rFonts w:ascii="Times New Roman" w:hAnsi="Times New Roman"/>
          <w:b/>
          <w:iCs/>
          <w:sz w:val="24"/>
          <w:szCs w:val="24"/>
          <w:lang w:val="en-US"/>
        </w:rPr>
      </w:pPr>
      <w:r w:rsidRPr="00170BAF">
        <w:rPr>
          <w:rFonts w:ascii="Times New Roman" w:hAnsi="Times New Roman"/>
        </w:rPr>
        <w:t>Random</w:t>
      </w:r>
      <w:r w:rsidR="00A33C8B" w:rsidRPr="00170BAF">
        <w:rPr>
          <w:rFonts w:ascii="Times New Roman" w:hAnsi="Times New Roman"/>
        </w:rPr>
        <w:t xml:space="preserve"> resource allocation</w:t>
      </w:r>
      <w:r w:rsidR="00463469" w:rsidRPr="00170BAF">
        <w:rPr>
          <w:rFonts w:ascii="Times New Roman" w:hAnsi="Times New Roman"/>
        </w:rPr>
        <w:t xml:space="preserve"> in a </w:t>
      </w:r>
      <w:r w:rsidR="00DD29BD" w:rsidRPr="00170BAF">
        <w:rPr>
          <w:rFonts w:ascii="Times New Roman" w:hAnsi="Times New Roman"/>
        </w:rPr>
        <w:t xml:space="preserve">resource pool </w:t>
      </w:r>
      <w:r w:rsidR="00463469" w:rsidRPr="00170BAF">
        <w:rPr>
          <w:rFonts w:ascii="Times New Roman" w:hAnsi="Times New Roman"/>
        </w:rPr>
        <w:t>with mixed RA schemes</w:t>
      </w:r>
    </w:p>
    <w:p w14:paraId="30018221" w14:textId="1758CD90" w:rsidR="001E3E49" w:rsidRPr="00446BD2" w:rsidRDefault="001E3E49" w:rsidP="0017322D">
      <w:pPr>
        <w:pStyle w:val="Observation"/>
        <w:numPr>
          <w:ilvl w:val="0"/>
          <w:numId w:val="0"/>
        </w:numPr>
        <w:tabs>
          <w:tab w:val="clear" w:pos="1701"/>
        </w:tabs>
        <w:spacing w:line="276" w:lineRule="auto"/>
        <w:rPr>
          <w:rFonts w:ascii="Times New Roman" w:hAnsi="Times New Roman" w:cs="Times New Roman"/>
          <w:b w:val="0"/>
          <w:iCs/>
          <w:sz w:val="24"/>
          <w:szCs w:val="24"/>
          <w:lang w:val="en-US"/>
        </w:rPr>
      </w:pPr>
      <w:r w:rsidRPr="00446BD2">
        <w:rPr>
          <w:rFonts w:ascii="Times New Roman" w:hAnsi="Times New Roman" w:cs="Times New Roman"/>
          <w:b w:val="0"/>
          <w:iCs/>
          <w:sz w:val="24"/>
          <w:szCs w:val="24"/>
          <w:lang w:val="en-US"/>
        </w:rPr>
        <w:t xml:space="preserve">In the last </w:t>
      </w:r>
      <w:r w:rsidR="008D52C2" w:rsidRPr="00446BD2">
        <w:rPr>
          <w:rFonts w:ascii="Times New Roman" w:hAnsi="Times New Roman" w:cs="Times New Roman"/>
          <w:b w:val="0"/>
          <w:iCs/>
          <w:sz w:val="24"/>
          <w:szCs w:val="24"/>
          <w:lang w:val="en-US"/>
        </w:rPr>
        <w:t xml:space="preserve">RAN1 </w:t>
      </w:r>
      <w:r w:rsidRPr="00446BD2">
        <w:rPr>
          <w:rFonts w:ascii="Times New Roman" w:hAnsi="Times New Roman" w:cs="Times New Roman"/>
          <w:b w:val="0"/>
          <w:iCs/>
          <w:sz w:val="24"/>
          <w:szCs w:val="24"/>
          <w:lang w:val="en-US"/>
        </w:rPr>
        <w:t>meeting</w:t>
      </w:r>
      <w:r w:rsidR="008D52C2" w:rsidRPr="00446BD2">
        <w:rPr>
          <w:rFonts w:ascii="Times New Roman" w:hAnsi="Times New Roman" w:cs="Times New Roman"/>
          <w:b w:val="0"/>
          <w:iCs/>
          <w:sz w:val="24"/>
          <w:szCs w:val="24"/>
          <w:lang w:val="en-US"/>
        </w:rPr>
        <w:t>,</w:t>
      </w:r>
      <w:r w:rsidRPr="00446BD2">
        <w:rPr>
          <w:rFonts w:ascii="Times New Roman" w:hAnsi="Times New Roman" w:cs="Times New Roman"/>
          <w:b w:val="0"/>
          <w:iCs/>
          <w:sz w:val="24"/>
          <w:szCs w:val="24"/>
          <w:lang w:val="en-US"/>
        </w:rPr>
        <w:t xml:space="preserve"> the following proposal regarding collision mitigation of random resource allocation in a resource pool of mixed RA </w:t>
      </w:r>
      <w:r w:rsidR="00645B63" w:rsidRPr="00446BD2">
        <w:rPr>
          <w:rFonts w:ascii="Times New Roman" w:hAnsi="Times New Roman" w:cs="Times New Roman"/>
          <w:b w:val="0"/>
          <w:iCs/>
          <w:sz w:val="24"/>
          <w:szCs w:val="24"/>
          <w:lang w:val="en-US"/>
        </w:rPr>
        <w:t>schemes</w:t>
      </w:r>
      <w:r w:rsidRPr="00446BD2">
        <w:rPr>
          <w:rFonts w:ascii="Times New Roman" w:hAnsi="Times New Roman" w:cs="Times New Roman"/>
          <w:b w:val="0"/>
          <w:iCs/>
          <w:sz w:val="24"/>
          <w:szCs w:val="24"/>
          <w:lang w:val="en-US"/>
        </w:rPr>
        <w:t xml:space="preserve"> between random and partial/full sensing was intensively discussed.</w:t>
      </w:r>
      <w:r w:rsidR="00B2330F" w:rsidRPr="00446BD2">
        <w:rPr>
          <w:rFonts w:ascii="Times New Roman" w:hAnsi="Times New Roman" w:cs="Times New Roman"/>
          <w:b w:val="0"/>
          <w:iCs/>
          <w:sz w:val="24"/>
          <w:szCs w:val="24"/>
          <w:lang w:val="en-US"/>
        </w:rPr>
        <w:t xml:space="preserve"> </w:t>
      </w:r>
    </w:p>
    <w:tbl>
      <w:tblPr>
        <w:tblStyle w:val="TableGrid"/>
        <w:tblW w:w="0" w:type="auto"/>
        <w:tblLook w:val="04A0" w:firstRow="1" w:lastRow="0" w:firstColumn="1" w:lastColumn="0" w:noHBand="0" w:noVBand="1"/>
      </w:tblPr>
      <w:tblGrid>
        <w:gridCol w:w="9962"/>
      </w:tblGrid>
      <w:tr w:rsidR="00A36A94" w:rsidRPr="00ED2CFD" w14:paraId="28976E95" w14:textId="77777777" w:rsidTr="00A36A94">
        <w:tc>
          <w:tcPr>
            <w:tcW w:w="9962" w:type="dxa"/>
          </w:tcPr>
          <w:p w14:paraId="7ACF6676" w14:textId="33588408" w:rsidR="003529FA" w:rsidRPr="00ED2CFD" w:rsidRDefault="003529FA" w:rsidP="003529FA">
            <w:pPr>
              <w:rPr>
                <w:rFonts w:ascii="Times New Roman" w:hAnsi="Times New Roman" w:cs="Times New Roman"/>
                <w:b/>
                <w:bCs/>
              </w:rPr>
            </w:pPr>
            <w:r w:rsidRPr="00ED2CFD">
              <w:rPr>
                <w:rFonts w:ascii="Times New Roman" w:hAnsi="Times New Roman" w:cs="Times New Roman"/>
                <w:b/>
                <w:bCs/>
              </w:rPr>
              <w:t>Proposal</w:t>
            </w:r>
            <w:r w:rsidR="00B2183A" w:rsidRPr="00ED2CFD">
              <w:rPr>
                <w:rFonts w:ascii="Times New Roman" w:hAnsi="Times New Roman" w:cs="Times New Roman"/>
                <w:b/>
                <w:bCs/>
              </w:rPr>
              <w:t>:</w:t>
            </w:r>
          </w:p>
          <w:p w14:paraId="019AC371" w14:textId="77777777" w:rsidR="003529FA" w:rsidRPr="00ED2CFD" w:rsidRDefault="003529FA" w:rsidP="003529FA">
            <w:pPr>
              <w:rPr>
                <w:rFonts w:ascii="Times New Roman" w:hAnsi="Times New Roman" w:cs="Times New Roman"/>
              </w:rPr>
            </w:pPr>
            <w:r w:rsidRPr="00ED2CFD">
              <w:rPr>
                <w:rFonts w:ascii="Times New Roman" w:hAnsi="Times New Roman" w:cs="Times New Roman"/>
              </w:rPr>
              <w:t>When UE performs random resource selection</w:t>
            </w:r>
            <w:r w:rsidRPr="00ED2CFD">
              <w:rPr>
                <w:rStyle w:val="apple-converted-space"/>
                <w:rFonts w:ascii="Times New Roman" w:hAnsi="Times New Roman" w:cs="Times New Roman"/>
              </w:rPr>
              <w:t> </w:t>
            </w:r>
            <w:r w:rsidRPr="00ED2CFD">
              <w:rPr>
                <w:rFonts w:ascii="Times New Roman" w:hAnsi="Times New Roman" w:cs="Times New Roman"/>
              </w:rPr>
              <w:t>in a resource pool (pre-)configured with full/partial sensing and random resource selection,</w:t>
            </w:r>
          </w:p>
          <w:p w14:paraId="29488238" w14:textId="77777777" w:rsidR="003529FA" w:rsidRPr="00ED2CFD" w:rsidRDefault="003529FA" w:rsidP="003529FA">
            <w:pPr>
              <w:pStyle w:val="ListParagraph"/>
              <w:numPr>
                <w:ilvl w:val="0"/>
                <w:numId w:val="55"/>
              </w:numPr>
              <w:rPr>
                <w:rFonts w:ascii="Times New Roman" w:hAnsi="Times New Roman" w:cs="Times New Roman"/>
              </w:rPr>
            </w:pPr>
            <w:r w:rsidRPr="00ED2CFD">
              <w:rPr>
                <w:rFonts w:ascii="Times New Roman" w:hAnsi="Times New Roman" w:cs="Times New Roman"/>
              </w:rPr>
              <w:t>Option 1: A priority threshold value is (pre-)configured for the resource pool, below or equal to which random resource selection is allowed. The (pre-)configured priority threshold can be any of the 8 priority values.</w:t>
            </w:r>
          </w:p>
          <w:p w14:paraId="5DB872B6" w14:textId="77777777" w:rsidR="003529FA" w:rsidRPr="00ED2CFD" w:rsidRDefault="003529FA" w:rsidP="003529FA">
            <w:pPr>
              <w:pStyle w:val="ListParagraph"/>
              <w:numPr>
                <w:ilvl w:val="1"/>
                <w:numId w:val="55"/>
              </w:numPr>
              <w:rPr>
                <w:rFonts w:ascii="Times New Roman" w:hAnsi="Times New Roman" w:cs="Times New Roman"/>
              </w:rPr>
            </w:pPr>
            <w:r w:rsidRPr="00ED2CFD">
              <w:rPr>
                <w:rFonts w:ascii="Times New Roman" w:hAnsi="Times New Roman" w:cs="Times New Roman"/>
              </w:rPr>
              <w:t>Note 1, lower value means higher priority.</w:t>
            </w:r>
          </w:p>
          <w:p w14:paraId="7E05338C" w14:textId="053C41CC" w:rsidR="00A36A94" w:rsidRPr="00ED2CFD" w:rsidRDefault="003529FA" w:rsidP="003529FA">
            <w:pPr>
              <w:pStyle w:val="ListParagraph"/>
              <w:numPr>
                <w:ilvl w:val="1"/>
                <w:numId w:val="55"/>
              </w:numPr>
              <w:rPr>
                <w:rFonts w:ascii="Times New Roman" w:hAnsi="Times New Roman" w:cs="Times New Roman"/>
                <w:i/>
                <w:u w:val="single"/>
              </w:rPr>
            </w:pPr>
            <w:r w:rsidRPr="00ED2CFD">
              <w:rPr>
                <w:rFonts w:ascii="Times New Roman" w:hAnsi="Times New Roman" w:cs="Times New Roman"/>
              </w:rPr>
              <w:t>Note 2, resource pool partitioning is not supported for this case.</w:t>
            </w:r>
          </w:p>
        </w:tc>
      </w:tr>
    </w:tbl>
    <w:p w14:paraId="505ABE74" w14:textId="3F3B6BFB" w:rsidR="008159A8" w:rsidRPr="00ED2CFD" w:rsidRDefault="008159A8" w:rsidP="0017322D">
      <w:pPr>
        <w:pStyle w:val="Observation"/>
        <w:numPr>
          <w:ilvl w:val="0"/>
          <w:numId w:val="0"/>
        </w:numPr>
        <w:tabs>
          <w:tab w:val="clear" w:pos="1701"/>
        </w:tabs>
        <w:spacing w:line="276" w:lineRule="auto"/>
        <w:rPr>
          <w:rFonts w:ascii="Times New Roman" w:hAnsi="Times New Roman" w:cs="Times New Roman"/>
          <w:bCs w:val="0"/>
          <w:iCs/>
          <w:sz w:val="24"/>
          <w:szCs w:val="24"/>
          <w:u w:val="single"/>
          <w:lang w:val="en-US"/>
        </w:rPr>
      </w:pPr>
    </w:p>
    <w:p w14:paraId="687C460A" w14:textId="6099C534" w:rsidR="00B2330F" w:rsidRPr="00446BD2" w:rsidRDefault="00B2330F" w:rsidP="0017322D">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446BD2">
        <w:rPr>
          <w:rFonts w:ascii="Times New Roman" w:hAnsi="Times New Roman" w:cs="Times New Roman"/>
          <w:b w:val="0"/>
          <w:iCs/>
          <w:sz w:val="24"/>
          <w:szCs w:val="24"/>
          <w:lang w:val="en-US"/>
        </w:rPr>
        <w:t xml:space="preserve">Majority of the companies support the proposal since it may help to reduce the collision in the resource pool between low priority TB using random resource selection and the TB using sensing-based resource allocation. However, the group couldn’t reach a consensus due to objection from </w:t>
      </w:r>
      <w:r w:rsidR="00135178">
        <w:rPr>
          <w:rFonts w:ascii="Times New Roman" w:hAnsi="Times New Roman" w:cs="Times New Roman"/>
          <w:b w:val="0"/>
          <w:iCs/>
          <w:sz w:val="24"/>
          <w:szCs w:val="24"/>
          <w:lang w:val="en-US"/>
        </w:rPr>
        <w:t>a few</w:t>
      </w:r>
      <w:r w:rsidR="00135178" w:rsidRPr="00446BD2">
        <w:rPr>
          <w:rFonts w:ascii="Times New Roman" w:hAnsi="Times New Roman" w:cs="Times New Roman"/>
          <w:b w:val="0"/>
          <w:iCs/>
          <w:sz w:val="24"/>
          <w:szCs w:val="24"/>
          <w:lang w:val="en-US"/>
        </w:rPr>
        <w:t xml:space="preserve"> </w:t>
      </w:r>
      <w:r w:rsidRPr="00446BD2">
        <w:rPr>
          <w:rFonts w:ascii="Times New Roman" w:hAnsi="Times New Roman" w:cs="Times New Roman"/>
          <w:b w:val="0"/>
          <w:iCs/>
          <w:sz w:val="24"/>
          <w:szCs w:val="24"/>
          <w:lang w:val="en-US"/>
        </w:rPr>
        <w:t xml:space="preserve">companies. </w:t>
      </w:r>
    </w:p>
    <w:p w14:paraId="13B471BA" w14:textId="44D2DD30" w:rsidR="007A0CAB" w:rsidRPr="00446BD2" w:rsidRDefault="00BC7EA3" w:rsidP="0017322D">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446BD2">
        <w:rPr>
          <w:rFonts w:ascii="Times New Roman" w:hAnsi="Times New Roman" w:cs="Times New Roman"/>
          <w:b w:val="0"/>
          <w:sz w:val="24"/>
          <w:szCs w:val="24"/>
          <w:lang w:val="en-US"/>
        </w:rPr>
        <w:t xml:space="preserve">In our view, if Option 1 is not supported, </w:t>
      </w:r>
      <w:r w:rsidR="00803B4C" w:rsidRPr="00446BD2">
        <w:rPr>
          <w:rFonts w:ascii="Times New Roman" w:hAnsi="Times New Roman" w:cs="Times New Roman"/>
          <w:b w:val="0"/>
          <w:sz w:val="24"/>
          <w:szCs w:val="24"/>
          <w:lang w:val="en-US"/>
        </w:rPr>
        <w:t xml:space="preserve">a UE can perform random selection in the resource pool for any TB. Such behavior may demotivate the UE to perform sensing since </w:t>
      </w:r>
      <w:r w:rsidR="007A0CAB" w:rsidRPr="00446BD2">
        <w:rPr>
          <w:rFonts w:ascii="Times New Roman" w:hAnsi="Times New Roman" w:cs="Times New Roman"/>
          <w:b w:val="0"/>
          <w:sz w:val="24"/>
          <w:szCs w:val="24"/>
          <w:lang w:val="en-US"/>
        </w:rPr>
        <w:t xml:space="preserve">sensing </w:t>
      </w:r>
      <w:r w:rsidR="00803B4C" w:rsidRPr="00446BD2">
        <w:rPr>
          <w:rFonts w:ascii="Times New Roman" w:hAnsi="Times New Roman" w:cs="Times New Roman"/>
          <w:b w:val="0"/>
          <w:sz w:val="24"/>
          <w:szCs w:val="24"/>
          <w:lang w:val="en-US"/>
        </w:rPr>
        <w:t>may not be able to avoid collision with random resource selection. Specifically, p</w:t>
      </w:r>
      <w:r w:rsidR="00DC60B5" w:rsidRPr="00446BD2">
        <w:rPr>
          <w:rFonts w:ascii="Times New Roman" w:hAnsi="Times New Roman" w:cs="Times New Roman"/>
          <w:b w:val="0"/>
          <w:sz w:val="24"/>
          <w:szCs w:val="24"/>
          <w:lang w:val="en-US"/>
        </w:rPr>
        <w:t>ersistent collision</w:t>
      </w:r>
      <w:r w:rsidR="00BD317B" w:rsidRPr="00446BD2">
        <w:rPr>
          <w:rFonts w:ascii="Times New Roman" w:hAnsi="Times New Roman" w:cs="Times New Roman"/>
          <w:b w:val="0"/>
          <w:sz w:val="24"/>
          <w:szCs w:val="24"/>
          <w:lang w:val="en-US"/>
        </w:rPr>
        <w:t>s</w:t>
      </w:r>
      <w:r w:rsidR="00DC60B5" w:rsidRPr="00446BD2">
        <w:rPr>
          <w:rFonts w:ascii="Times New Roman" w:hAnsi="Times New Roman" w:cs="Times New Roman"/>
          <w:b w:val="0"/>
          <w:sz w:val="24"/>
          <w:szCs w:val="24"/>
          <w:lang w:val="en-US"/>
        </w:rPr>
        <w:t xml:space="preserve"> may happen between reservation of low priority transmission </w:t>
      </w:r>
      <w:r w:rsidR="007A0CAB" w:rsidRPr="00446BD2">
        <w:rPr>
          <w:rFonts w:ascii="Times New Roman" w:hAnsi="Times New Roman" w:cs="Times New Roman"/>
          <w:b w:val="0"/>
          <w:sz w:val="24"/>
          <w:szCs w:val="24"/>
          <w:lang w:val="en-US"/>
        </w:rPr>
        <w:t>using</w:t>
      </w:r>
      <w:r w:rsidR="00DC60B5" w:rsidRPr="00446BD2">
        <w:rPr>
          <w:rFonts w:ascii="Times New Roman" w:hAnsi="Times New Roman" w:cs="Times New Roman"/>
          <w:b w:val="0"/>
          <w:sz w:val="24"/>
          <w:szCs w:val="24"/>
          <w:lang w:val="en-US"/>
        </w:rPr>
        <w:t xml:space="preserve"> random </w:t>
      </w:r>
      <w:r w:rsidR="00803B4C" w:rsidRPr="00446BD2">
        <w:rPr>
          <w:rFonts w:ascii="Times New Roman" w:hAnsi="Times New Roman" w:cs="Times New Roman"/>
          <w:b w:val="0"/>
          <w:sz w:val="24"/>
          <w:szCs w:val="24"/>
          <w:lang w:val="en-US"/>
        </w:rPr>
        <w:t>selection</w:t>
      </w:r>
      <w:r w:rsidR="00DC60B5" w:rsidRPr="00446BD2">
        <w:rPr>
          <w:rFonts w:ascii="Times New Roman" w:hAnsi="Times New Roman" w:cs="Times New Roman"/>
          <w:b w:val="0"/>
          <w:sz w:val="24"/>
          <w:szCs w:val="24"/>
          <w:lang w:val="en-US"/>
        </w:rPr>
        <w:t xml:space="preserve"> and</w:t>
      </w:r>
      <w:r w:rsidR="007A0CAB" w:rsidRPr="00446BD2">
        <w:rPr>
          <w:rFonts w:ascii="Times New Roman" w:hAnsi="Times New Roman" w:cs="Times New Roman"/>
          <w:b w:val="0"/>
          <w:sz w:val="24"/>
          <w:szCs w:val="24"/>
          <w:lang w:val="en-US"/>
        </w:rPr>
        <w:t xml:space="preserve"> periodic reservation of</w:t>
      </w:r>
      <w:r w:rsidR="00DC60B5" w:rsidRPr="00446BD2">
        <w:rPr>
          <w:rFonts w:ascii="Times New Roman" w:hAnsi="Times New Roman" w:cs="Times New Roman"/>
          <w:b w:val="0"/>
          <w:sz w:val="24"/>
          <w:szCs w:val="24"/>
          <w:lang w:val="en-US"/>
        </w:rPr>
        <w:t xml:space="preserve"> high priority transmission </w:t>
      </w:r>
      <w:r w:rsidR="007A0CAB" w:rsidRPr="00446BD2">
        <w:rPr>
          <w:rFonts w:ascii="Times New Roman" w:hAnsi="Times New Roman" w:cs="Times New Roman"/>
          <w:b w:val="0"/>
          <w:sz w:val="24"/>
          <w:szCs w:val="24"/>
          <w:lang w:val="en-US"/>
        </w:rPr>
        <w:t>using</w:t>
      </w:r>
      <w:r w:rsidR="00DC60B5" w:rsidRPr="00446BD2">
        <w:rPr>
          <w:rFonts w:ascii="Times New Roman" w:hAnsi="Times New Roman" w:cs="Times New Roman"/>
          <w:b w:val="0"/>
          <w:sz w:val="24"/>
          <w:szCs w:val="24"/>
          <w:lang w:val="en-US"/>
        </w:rPr>
        <w:t xml:space="preserve"> sensing-based selection. </w:t>
      </w:r>
      <w:r w:rsidR="00803B4C" w:rsidRPr="00446BD2">
        <w:rPr>
          <w:rFonts w:ascii="Times New Roman" w:hAnsi="Times New Roman" w:cs="Times New Roman"/>
          <w:b w:val="0"/>
          <w:sz w:val="24"/>
          <w:szCs w:val="24"/>
          <w:lang w:val="en-US"/>
        </w:rPr>
        <w:t>It is because when performing pre-emption checking, the UE</w:t>
      </w:r>
      <w:r w:rsidR="007A0CAB" w:rsidRPr="00446BD2">
        <w:rPr>
          <w:rFonts w:ascii="Times New Roman" w:hAnsi="Times New Roman" w:cs="Times New Roman"/>
          <w:b w:val="0"/>
          <w:sz w:val="24"/>
          <w:szCs w:val="24"/>
          <w:lang w:val="en-US"/>
        </w:rPr>
        <w:t xml:space="preserve"> </w:t>
      </w:r>
      <w:r w:rsidR="007A0CAB" w:rsidRPr="00446BD2">
        <w:rPr>
          <w:rFonts w:ascii="Times New Roman" w:hAnsi="Times New Roman" w:cs="Times New Roman"/>
          <w:b w:val="0"/>
          <w:sz w:val="24"/>
          <w:szCs w:val="24"/>
          <w:lang w:val="en-US"/>
        </w:rPr>
        <w:lastRenderedPageBreak/>
        <w:t>performing sensing</w:t>
      </w:r>
      <w:r w:rsidR="00803B4C" w:rsidRPr="00446BD2">
        <w:rPr>
          <w:rFonts w:ascii="Times New Roman" w:hAnsi="Times New Roman" w:cs="Times New Roman"/>
          <w:b w:val="0"/>
          <w:sz w:val="24"/>
          <w:szCs w:val="24"/>
          <w:lang w:val="en-US"/>
        </w:rPr>
        <w:t xml:space="preserve"> will not reselect the collided resources as it expects that the low priority transmission will </w:t>
      </w:r>
      <w:r w:rsidR="007A0CAB" w:rsidRPr="00446BD2">
        <w:rPr>
          <w:rFonts w:ascii="Times New Roman" w:hAnsi="Times New Roman" w:cs="Times New Roman"/>
          <w:b w:val="0"/>
          <w:sz w:val="24"/>
          <w:szCs w:val="24"/>
          <w:lang w:val="en-US"/>
        </w:rPr>
        <w:t>perform the reselection. However, the low priority transmission will not reselect the resource since it does not perform pre-emption. Such collision between the transmission with low priority using random selection and transmission with high priority using sensing-based selection may happen at any transmission and any time. Such collision may degrade the performance of the system and degrade the reliability of the high priority transmissions, which is not desirable.</w:t>
      </w:r>
    </w:p>
    <w:p w14:paraId="1ACD9920" w14:textId="71F11406" w:rsidR="00A36A94" w:rsidRPr="00446BD2" w:rsidRDefault="00463469" w:rsidP="00410F1B">
      <w:pPr>
        <w:pStyle w:val="Observation"/>
        <w:numPr>
          <w:ilvl w:val="0"/>
          <w:numId w:val="0"/>
        </w:numPr>
        <w:tabs>
          <w:tab w:val="clear" w:pos="1701"/>
        </w:tabs>
        <w:spacing w:after="0" w:line="276" w:lineRule="auto"/>
        <w:rPr>
          <w:rFonts w:ascii="Times New Roman" w:hAnsi="Times New Roman" w:cs="Times New Roman"/>
          <w:b w:val="0"/>
          <w:i/>
          <w:sz w:val="24"/>
          <w:szCs w:val="24"/>
          <w:lang w:val="en-US"/>
        </w:rPr>
      </w:pPr>
      <w:r w:rsidRPr="00446BD2">
        <w:rPr>
          <w:rFonts w:ascii="Times New Roman" w:hAnsi="Times New Roman" w:cs="Times New Roman"/>
          <w:i/>
          <w:sz w:val="24"/>
          <w:szCs w:val="24"/>
          <w:u w:val="single"/>
          <w:lang w:val="en-US"/>
        </w:rPr>
        <w:t xml:space="preserve">Proposal </w:t>
      </w:r>
      <w:r w:rsidR="00DF3C75" w:rsidRPr="00446BD2">
        <w:rPr>
          <w:rFonts w:ascii="Times New Roman" w:hAnsi="Times New Roman" w:cs="Times New Roman"/>
          <w:i/>
          <w:sz w:val="24"/>
          <w:szCs w:val="24"/>
          <w:u w:val="single"/>
          <w:lang w:val="en-US"/>
        </w:rPr>
        <w:t>3</w:t>
      </w:r>
      <w:r w:rsidRPr="00446BD2">
        <w:rPr>
          <w:rFonts w:ascii="Times New Roman" w:hAnsi="Times New Roman" w:cs="Times New Roman"/>
          <w:i/>
          <w:sz w:val="24"/>
          <w:szCs w:val="24"/>
          <w:u w:val="single"/>
          <w:lang w:val="en-US"/>
        </w:rPr>
        <w:t>:</w:t>
      </w:r>
      <w:r w:rsidRPr="00446BD2">
        <w:rPr>
          <w:rFonts w:ascii="Times New Roman" w:hAnsi="Times New Roman" w:cs="Times New Roman"/>
          <w:i/>
          <w:sz w:val="24"/>
          <w:szCs w:val="24"/>
          <w:lang w:val="en-US"/>
        </w:rPr>
        <w:t xml:space="preserve"> </w:t>
      </w:r>
      <w:r w:rsidR="004A3603" w:rsidRPr="00446BD2">
        <w:rPr>
          <w:rFonts w:ascii="Times New Roman" w:hAnsi="Times New Roman" w:cs="Times New Roman"/>
          <w:b w:val="0"/>
          <w:i/>
          <w:sz w:val="24"/>
          <w:szCs w:val="24"/>
          <w:lang w:val="en-US"/>
        </w:rPr>
        <w:t xml:space="preserve">For collision mitigation of random resource selection in a resource pool of mixed RA schemes between random and partial/full sensing, </w:t>
      </w:r>
      <w:r w:rsidR="00A36A94" w:rsidRPr="00446BD2">
        <w:rPr>
          <w:rFonts w:ascii="Times New Roman" w:hAnsi="Times New Roman" w:cs="Times New Roman"/>
          <w:b w:val="0"/>
          <w:i/>
          <w:sz w:val="24"/>
          <w:szCs w:val="24"/>
          <w:lang w:val="en-US"/>
        </w:rPr>
        <w:t>a priority threshold value is (pre-)configured for the resource pool, at or below the threshold value which random resource selection is allowed.</w:t>
      </w:r>
    </w:p>
    <w:p w14:paraId="52A54CCB" w14:textId="689CA33F" w:rsidR="00FF73CA" w:rsidRPr="00ED2CFD" w:rsidRDefault="00F52AAA" w:rsidP="000B2A62">
      <w:pPr>
        <w:pStyle w:val="ListParagraph"/>
        <w:numPr>
          <w:ilvl w:val="0"/>
          <w:numId w:val="54"/>
        </w:numPr>
        <w:rPr>
          <w:rFonts w:ascii="Times New Roman" w:eastAsia="SimSun" w:hAnsi="Times New Roman" w:cs="Times New Roman"/>
          <w:i/>
          <w:iCs/>
          <w:lang w:eastAsia="zh-CN"/>
        </w:rPr>
      </w:pPr>
      <w:r w:rsidRPr="00ED2CFD">
        <w:rPr>
          <w:rFonts w:ascii="Times New Roman" w:hAnsi="Times New Roman"/>
          <w:i/>
        </w:rPr>
        <w:t>The (pre-)configured priority threshold can be any of the 8 priority values.</w:t>
      </w:r>
    </w:p>
    <w:p w14:paraId="5C2F859F" w14:textId="77777777" w:rsidR="00176FEF" w:rsidRPr="00176FEF" w:rsidRDefault="00176FEF" w:rsidP="00176FEF">
      <w:pPr>
        <w:pStyle w:val="ListParagraph"/>
        <w:rPr>
          <w:rFonts w:ascii="Times New Roman" w:eastAsia="SimSun" w:hAnsi="Times New Roman" w:cs="Times New Roman"/>
          <w:i/>
          <w:iCs/>
          <w:lang w:eastAsia="zh-CN"/>
        </w:rPr>
      </w:pPr>
    </w:p>
    <w:p w14:paraId="0A5187E8" w14:textId="26260785" w:rsidR="000A5764" w:rsidRDefault="000A5764" w:rsidP="000A5764">
      <w:pPr>
        <w:pStyle w:val="Heading1"/>
        <w:rPr>
          <w:rFonts w:ascii="Times New Roman" w:hAnsi="Times New Roman"/>
          <w:b/>
          <w:sz w:val="32"/>
          <w:szCs w:val="32"/>
        </w:rPr>
      </w:pPr>
      <w:r w:rsidRPr="00170BAF">
        <w:rPr>
          <w:rFonts w:ascii="Times New Roman" w:hAnsi="Times New Roman"/>
          <w:b/>
          <w:sz w:val="32"/>
          <w:szCs w:val="32"/>
        </w:rPr>
        <w:t>Conclusion</w:t>
      </w:r>
    </w:p>
    <w:p w14:paraId="1F7A4A6F" w14:textId="482F821D" w:rsidR="00EF31D3" w:rsidRPr="00D57401" w:rsidRDefault="00E652D4" w:rsidP="001A27A9">
      <w:pPr>
        <w:jc w:val="both"/>
        <w:rPr>
          <w:rFonts w:ascii="Times New Roman" w:hAnsi="Times New Roman" w:cs="Times New Roman"/>
          <w:i/>
          <w:iCs/>
        </w:rPr>
      </w:pPr>
      <w:r w:rsidRPr="00D57401">
        <w:rPr>
          <w:rFonts w:ascii="Times New Roman" w:hAnsi="Times New Roman" w:cs="Times New Roman"/>
        </w:rPr>
        <w:t xml:space="preserve">In this contribution, </w:t>
      </w:r>
      <w:r w:rsidR="00D223C1" w:rsidRPr="00D57401">
        <w:rPr>
          <w:rFonts w:ascii="Times New Roman" w:hAnsi="Times New Roman" w:cs="Times New Roman"/>
        </w:rPr>
        <w:t>the following conclusions were made for resource allocation for power saving:</w:t>
      </w:r>
    </w:p>
    <w:p w14:paraId="646BF29D" w14:textId="77777777" w:rsidR="001A27A9" w:rsidRPr="00D57401" w:rsidRDefault="001A27A9" w:rsidP="001A27A9">
      <w:pPr>
        <w:contextualSpacing/>
        <w:jc w:val="both"/>
        <w:rPr>
          <w:rFonts w:ascii="Times New Roman" w:hAnsi="Times New Roman" w:cs="Times New Roman"/>
          <w:i/>
          <w:iCs/>
        </w:rPr>
      </w:pPr>
      <w:r w:rsidRPr="00D57401">
        <w:rPr>
          <w:rFonts w:ascii="Times New Roman" w:hAnsi="Times New Roman" w:cs="Times New Roman"/>
          <w:b/>
          <w:i/>
          <w:u w:val="single"/>
        </w:rPr>
        <w:t>Proposal 1:</w:t>
      </w:r>
      <w:r w:rsidRPr="00D57401">
        <w:rPr>
          <w:rFonts w:ascii="Times New Roman" w:hAnsi="Times New Roman" w:cs="Times New Roman"/>
          <w:b/>
          <w:iCs/>
        </w:rPr>
        <w:t xml:space="preserve"> </w:t>
      </w:r>
      <w:r w:rsidRPr="00D57401">
        <w:rPr>
          <w:rFonts w:ascii="Times New Roman" w:hAnsi="Times New Roman" w:cs="Times New Roman"/>
          <w:i/>
          <w:iCs/>
        </w:rPr>
        <w:t xml:space="preserve">Confirm the following working assumption on the lower bound for the (pre-)configured M value of the CPS monitoring window for resource (re)selection/pre-emption checking triggered by aperiodic transmission, in which M = 0 is equivalent to CPS is disabled. </w:t>
      </w:r>
    </w:p>
    <w:p w14:paraId="1C4759DD" w14:textId="77777777" w:rsidR="001A27A9" w:rsidRPr="00D57401" w:rsidRDefault="001A27A9" w:rsidP="001A27A9">
      <w:pPr>
        <w:pStyle w:val="ListParagraph"/>
        <w:numPr>
          <w:ilvl w:val="0"/>
          <w:numId w:val="47"/>
        </w:numPr>
        <w:spacing w:after="120" w:line="276" w:lineRule="auto"/>
        <w:jc w:val="both"/>
        <w:rPr>
          <w:rFonts w:ascii="Times New Roman" w:hAnsi="Times New Roman" w:cs="Times New Roman"/>
          <w:bCs/>
          <w:i/>
          <w:iCs/>
        </w:rPr>
      </w:pPr>
      <w:r w:rsidRPr="00D57401">
        <w:rPr>
          <w:rFonts w:ascii="Times New Roman" w:hAnsi="Times New Roman"/>
          <w:i/>
          <w:iCs/>
          <w:color w:val="000000" w:themeColor="text1"/>
        </w:rPr>
        <w:t xml:space="preserve">The range of (pre-)configured M is from </w:t>
      </w:r>
      <w:r w:rsidRPr="00D57401">
        <w:rPr>
          <w:rFonts w:ascii="Times New Roman" w:hAnsi="Times New Roman"/>
          <w:i/>
          <w:iCs/>
          <w:color w:val="000000" w:themeColor="text1"/>
          <w:highlight w:val="darkYellow"/>
        </w:rPr>
        <w:t>0 (working assumption)</w:t>
      </w:r>
      <w:r w:rsidRPr="00D57401">
        <w:rPr>
          <w:rFonts w:ascii="Times New Roman" w:hAnsi="Times New Roman"/>
          <w:i/>
          <w:iCs/>
          <w:color w:val="000000" w:themeColor="text1"/>
        </w:rPr>
        <w:t xml:space="preserve"> to 30.</w:t>
      </w:r>
    </w:p>
    <w:p w14:paraId="784F2B2E" w14:textId="77777777" w:rsidR="001A27A9" w:rsidRPr="00D57401" w:rsidRDefault="001A27A9" w:rsidP="001A27A9">
      <w:pPr>
        <w:contextualSpacing/>
        <w:jc w:val="both"/>
        <w:rPr>
          <w:rFonts w:ascii="Times New Roman" w:hAnsi="Times New Roman" w:cs="Times New Roman"/>
          <w:bCs/>
          <w:i/>
        </w:rPr>
      </w:pPr>
      <w:r w:rsidRPr="00D57401">
        <w:rPr>
          <w:rFonts w:ascii="Times New Roman" w:hAnsi="Times New Roman" w:cs="Times New Roman"/>
          <w:b/>
          <w:i/>
          <w:u w:val="single"/>
        </w:rPr>
        <w:t>Proposal 2:</w:t>
      </w:r>
      <w:r w:rsidRPr="00D57401">
        <w:rPr>
          <w:rFonts w:ascii="Times New Roman" w:hAnsi="Times New Roman" w:cs="Times New Roman"/>
          <w:b/>
          <w:iCs/>
        </w:rPr>
        <w:t xml:space="preserve"> </w:t>
      </w:r>
      <w:r w:rsidRPr="00D57401">
        <w:rPr>
          <w:rFonts w:ascii="Times New Roman" w:hAnsi="Times New Roman" w:cs="Times New Roman"/>
          <w:bCs/>
          <w:i/>
        </w:rPr>
        <w:t>The value range of M of the CPS window for resource (re)selection procedure and re-evaluation/pre-emption checking for aperiodic traffic is 0, 5, ... 30.</w:t>
      </w:r>
    </w:p>
    <w:p w14:paraId="103870E2" w14:textId="77777777" w:rsidR="001A27A9" w:rsidRPr="00446BD2" w:rsidRDefault="001A27A9" w:rsidP="001A27A9">
      <w:pPr>
        <w:pStyle w:val="Observation"/>
        <w:numPr>
          <w:ilvl w:val="0"/>
          <w:numId w:val="0"/>
        </w:numPr>
        <w:tabs>
          <w:tab w:val="clear" w:pos="1701"/>
        </w:tabs>
        <w:spacing w:after="0" w:line="276" w:lineRule="auto"/>
        <w:rPr>
          <w:rFonts w:ascii="Times New Roman" w:hAnsi="Times New Roman" w:cs="Times New Roman"/>
          <w:b w:val="0"/>
          <w:i/>
          <w:sz w:val="24"/>
          <w:szCs w:val="24"/>
          <w:lang w:val="en-US"/>
        </w:rPr>
      </w:pPr>
      <w:r w:rsidRPr="00446BD2">
        <w:rPr>
          <w:rFonts w:ascii="Times New Roman" w:hAnsi="Times New Roman" w:cs="Times New Roman"/>
          <w:i/>
          <w:sz w:val="24"/>
          <w:szCs w:val="24"/>
          <w:u w:val="single"/>
          <w:lang w:val="en-US"/>
        </w:rPr>
        <w:t>Proposal 3:</w:t>
      </w:r>
      <w:r w:rsidRPr="00446BD2">
        <w:rPr>
          <w:rFonts w:ascii="Times New Roman" w:hAnsi="Times New Roman" w:cs="Times New Roman"/>
          <w:i/>
          <w:sz w:val="24"/>
          <w:szCs w:val="24"/>
          <w:lang w:val="en-US"/>
        </w:rPr>
        <w:t xml:space="preserve"> </w:t>
      </w:r>
      <w:r w:rsidRPr="00446BD2">
        <w:rPr>
          <w:rFonts w:ascii="Times New Roman" w:hAnsi="Times New Roman" w:cs="Times New Roman"/>
          <w:b w:val="0"/>
          <w:i/>
          <w:sz w:val="24"/>
          <w:szCs w:val="24"/>
          <w:lang w:val="en-US"/>
        </w:rPr>
        <w:t>For collision mitigation of random resource selection in a resource pool of mixed RA schemes between random and partial/full sensing, a priority threshold value is (pre-)configured for the resource pool, at or below the threshold value which random resource selection is allowed.</w:t>
      </w:r>
    </w:p>
    <w:p w14:paraId="5195000B" w14:textId="53F62767" w:rsidR="00B2138C" w:rsidRPr="00D57401" w:rsidRDefault="001A27A9" w:rsidP="00CF5033">
      <w:pPr>
        <w:pStyle w:val="ListParagraph"/>
        <w:numPr>
          <w:ilvl w:val="0"/>
          <w:numId w:val="54"/>
        </w:numPr>
        <w:rPr>
          <w:i/>
        </w:rPr>
      </w:pPr>
      <w:r w:rsidRPr="00D57401">
        <w:rPr>
          <w:rFonts w:ascii="Times New Roman" w:hAnsi="Times New Roman"/>
          <w:i/>
        </w:rPr>
        <w:t>The (pre-)configured priority threshold can be any of the 8 priority values.</w:t>
      </w:r>
    </w:p>
    <w:p w14:paraId="12348844" w14:textId="77777777" w:rsidR="000A5764" w:rsidRPr="00170BAF" w:rsidRDefault="000A5764" w:rsidP="000A5764">
      <w:pPr>
        <w:pStyle w:val="Heading1"/>
        <w:rPr>
          <w:rFonts w:ascii="Times New Roman" w:hAnsi="Times New Roman"/>
          <w:b/>
          <w:sz w:val="32"/>
          <w:lang w:val="en-US"/>
        </w:rPr>
      </w:pPr>
      <w:r w:rsidRPr="00170BAF">
        <w:rPr>
          <w:rFonts w:ascii="Times New Roman" w:hAnsi="Times New Roman"/>
          <w:b/>
          <w:sz w:val="32"/>
          <w:lang w:val="en-US"/>
        </w:rPr>
        <w:t>References</w:t>
      </w:r>
    </w:p>
    <w:p w14:paraId="70B5DBCA" w14:textId="290CC923" w:rsidR="00054A1A" w:rsidRDefault="00054A1A" w:rsidP="00054A1A">
      <w:pPr>
        <w:pStyle w:val="ListParagraph"/>
        <w:numPr>
          <w:ilvl w:val="0"/>
          <w:numId w:val="10"/>
        </w:numPr>
        <w:spacing w:before="120" w:line="256" w:lineRule="auto"/>
        <w:contextualSpacing/>
        <w:jc w:val="both"/>
        <w:rPr>
          <w:rFonts w:ascii="Times New Roman" w:hAnsi="Times New Roman" w:cs="Times New Roman"/>
        </w:rPr>
      </w:pPr>
      <w:bookmarkStart w:id="3" w:name="_Ref92794190"/>
      <w:bookmarkStart w:id="4" w:name="_Ref95144928"/>
      <w:bookmarkStart w:id="5" w:name="_Ref92776371"/>
      <w:bookmarkStart w:id="6" w:name="_Ref16600053"/>
      <w:r w:rsidRPr="00170BAF">
        <w:rPr>
          <w:rFonts w:ascii="Times New Roman" w:hAnsi="Times New Roman" w:cs="Times New Roman"/>
        </w:rPr>
        <w:t>RAN1#10</w:t>
      </w:r>
      <w:r w:rsidR="001A27A9">
        <w:rPr>
          <w:rFonts w:ascii="Times New Roman" w:hAnsi="Times New Roman" w:cs="Times New Roman"/>
        </w:rPr>
        <w:t>8</w:t>
      </w:r>
      <w:r w:rsidRPr="00170BAF">
        <w:rPr>
          <w:rFonts w:ascii="Times New Roman" w:hAnsi="Times New Roman" w:cs="Times New Roman"/>
        </w:rPr>
        <w:t xml:space="preserve">-e Chairman’s Notes, </w:t>
      </w:r>
      <w:r w:rsidR="001A27A9">
        <w:rPr>
          <w:rFonts w:ascii="Times New Roman" w:hAnsi="Times New Roman" w:cs="Times New Roman"/>
        </w:rPr>
        <w:t>February</w:t>
      </w:r>
      <w:r w:rsidR="00412ABB">
        <w:rPr>
          <w:rFonts w:ascii="Times New Roman" w:hAnsi="Times New Roman" w:cs="Times New Roman"/>
        </w:rPr>
        <w:t>-March</w:t>
      </w:r>
      <w:r w:rsidRPr="00170BAF">
        <w:rPr>
          <w:rFonts w:ascii="Times New Roman" w:hAnsi="Times New Roman" w:cs="Times New Roman"/>
        </w:rPr>
        <w:t xml:space="preserve"> 202</w:t>
      </w:r>
      <w:r>
        <w:rPr>
          <w:rFonts w:ascii="Times New Roman" w:hAnsi="Times New Roman" w:cs="Times New Roman"/>
        </w:rPr>
        <w:t>2</w:t>
      </w:r>
      <w:bookmarkEnd w:id="3"/>
      <w:r>
        <w:rPr>
          <w:rFonts w:ascii="Times New Roman" w:hAnsi="Times New Roman" w:cs="Times New Roman"/>
        </w:rPr>
        <w:t>.</w:t>
      </w:r>
      <w:bookmarkEnd w:id="4"/>
    </w:p>
    <w:p w14:paraId="6C6B9BFC" w14:textId="77777777" w:rsidR="00412ABB" w:rsidRDefault="001A27A9" w:rsidP="00776DFD">
      <w:pPr>
        <w:pStyle w:val="ListParagraph"/>
        <w:numPr>
          <w:ilvl w:val="0"/>
          <w:numId w:val="10"/>
        </w:numPr>
        <w:spacing w:before="120" w:line="256" w:lineRule="auto"/>
        <w:contextualSpacing/>
        <w:jc w:val="both"/>
        <w:rPr>
          <w:rFonts w:ascii="Times New Roman" w:hAnsi="Times New Roman" w:cs="Times New Roman"/>
        </w:rPr>
      </w:pPr>
      <w:bookmarkStart w:id="7" w:name="_Ref101652040"/>
      <w:bookmarkStart w:id="8" w:name="_Ref92776410"/>
      <w:r w:rsidRPr="00412ABB">
        <w:rPr>
          <w:rFonts w:ascii="Times New Roman" w:hAnsi="Times New Roman" w:cs="Times New Roman"/>
        </w:rPr>
        <w:t>R</w:t>
      </w:r>
      <w:r w:rsidR="00412ABB" w:rsidRPr="00412ABB">
        <w:rPr>
          <w:rFonts w:ascii="Times New Roman" w:hAnsi="Times New Roman" w:cs="Times New Roman"/>
        </w:rPr>
        <w:t>ANP#95 Chairman’s Notes, March 2022.</w:t>
      </w:r>
      <w:bookmarkEnd w:id="5"/>
      <w:bookmarkEnd w:id="6"/>
      <w:bookmarkEnd w:id="7"/>
      <w:bookmarkEnd w:id="8"/>
    </w:p>
    <w:sectPr w:rsidR="00412AB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0D49" w14:textId="77777777" w:rsidR="00281D80" w:rsidRDefault="00281D80">
      <w:r>
        <w:separator/>
      </w:r>
    </w:p>
  </w:endnote>
  <w:endnote w:type="continuationSeparator" w:id="0">
    <w:p w14:paraId="2DFF0EB2" w14:textId="77777777" w:rsidR="00281D80" w:rsidRDefault="00281D80">
      <w:r>
        <w:continuationSeparator/>
      </w:r>
    </w:p>
  </w:endnote>
  <w:endnote w:type="continuationNotice" w:id="1">
    <w:p w14:paraId="301DB363" w14:textId="77777777" w:rsidR="00281D80" w:rsidRDefault="00281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ItalicMT">
    <w:altName w:val="Times New Roman"/>
    <w:charset w:val="00"/>
    <w:family w:val="roman"/>
    <w:pitch w:val="default"/>
  </w:font>
  <w:font w:name="MnSymbol10">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49ED0" w14:textId="77777777" w:rsidR="00281D80" w:rsidRDefault="00281D80">
      <w:r>
        <w:separator/>
      </w:r>
    </w:p>
  </w:footnote>
  <w:footnote w:type="continuationSeparator" w:id="0">
    <w:p w14:paraId="5EC3FCB0" w14:textId="77777777" w:rsidR="00281D80" w:rsidRDefault="00281D80">
      <w:r>
        <w:continuationSeparator/>
      </w:r>
    </w:p>
  </w:footnote>
  <w:footnote w:type="continuationNotice" w:id="1">
    <w:p w14:paraId="69656299" w14:textId="77777777" w:rsidR="00281D80" w:rsidRDefault="00281D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8F278C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32"/>
        <w:szCs w:val="32"/>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A00FB"/>
    <w:multiLevelType w:val="hybridMultilevel"/>
    <w:tmpl w:val="A2C86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02C61"/>
    <w:multiLevelType w:val="hybridMultilevel"/>
    <w:tmpl w:val="A684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0C26"/>
    <w:multiLevelType w:val="multilevel"/>
    <w:tmpl w:val="70002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922CFF"/>
    <w:multiLevelType w:val="hybridMultilevel"/>
    <w:tmpl w:val="0C8493B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3F2FEC"/>
    <w:multiLevelType w:val="multilevel"/>
    <w:tmpl w:val="62C6E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207260"/>
    <w:multiLevelType w:val="hybridMultilevel"/>
    <w:tmpl w:val="67BC083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0F3188"/>
    <w:multiLevelType w:val="hybridMultilevel"/>
    <w:tmpl w:val="D466E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A53BA4"/>
    <w:multiLevelType w:val="hybridMultilevel"/>
    <w:tmpl w:val="9506A834"/>
    <w:lvl w:ilvl="0" w:tplc="FFFFFFFF">
      <w:start w:val="1"/>
      <w:numFmt w:val="bullet"/>
      <w:lvlText w:val=""/>
      <w:lvlJc w:val="left"/>
      <w:pPr>
        <w:ind w:left="400" w:hanging="400"/>
      </w:pPr>
      <w:rPr>
        <w:rFonts w:ascii="Wingdings" w:hAnsi="Wingdings" w:hint="default"/>
      </w:rPr>
    </w:lvl>
    <w:lvl w:ilvl="1" w:tplc="FFFFFFFF">
      <w:start w:val="1"/>
      <w:numFmt w:val="bullet"/>
      <w:lvlText w:val=""/>
      <w:lvlJc w:val="left"/>
      <w:pPr>
        <w:ind w:left="760" w:hanging="360"/>
      </w:pPr>
      <w:rPr>
        <w:rFonts w:ascii="Symbol" w:hAnsi="Symbol" w:hint="default"/>
      </w:rPr>
    </w:lvl>
    <w:lvl w:ilvl="2" w:tplc="04090003">
      <w:start w:val="1"/>
      <w:numFmt w:val="bullet"/>
      <w:lvlText w:val="o"/>
      <w:lvlJc w:val="left"/>
      <w:pPr>
        <w:ind w:left="1560" w:hanging="360"/>
      </w:pPr>
      <w:rPr>
        <w:rFonts w:ascii="Courier New" w:hAnsi="Courier New" w:cs="Courier New"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color w:val="auto"/>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094BCA"/>
    <w:multiLevelType w:val="multilevel"/>
    <w:tmpl w:val="7D3AB4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A43BB0"/>
    <w:multiLevelType w:val="hybridMultilevel"/>
    <w:tmpl w:val="1198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D1309F"/>
    <w:multiLevelType w:val="hybridMultilevel"/>
    <w:tmpl w:val="F2B01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895E1B"/>
    <w:multiLevelType w:val="hybridMultilevel"/>
    <w:tmpl w:val="6F7E9834"/>
    <w:lvl w:ilvl="0" w:tplc="FFFFFFFF">
      <w:start w:val="1"/>
      <w:numFmt w:val="bullet"/>
      <w:lvlText w:val=""/>
      <w:lvlJc w:val="left"/>
      <w:pPr>
        <w:ind w:left="400" w:hanging="400"/>
      </w:pPr>
      <w:rPr>
        <w:rFonts w:ascii="Wingdings" w:hAnsi="Wingdings" w:hint="default"/>
      </w:rPr>
    </w:lvl>
    <w:lvl w:ilvl="1" w:tplc="04090001">
      <w:start w:val="1"/>
      <w:numFmt w:val="bullet"/>
      <w:lvlText w:val=""/>
      <w:lvlJc w:val="left"/>
      <w:pPr>
        <w:ind w:left="760" w:hanging="360"/>
      </w:pPr>
      <w:rPr>
        <w:rFonts w:ascii="Symbol" w:hAnsi="Symbol"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color w:val="auto"/>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3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44E1B4A"/>
    <w:multiLevelType w:val="hybridMultilevel"/>
    <w:tmpl w:val="AA2CF73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35535660">
    <w:abstractNumId w:val="0"/>
  </w:num>
  <w:num w:numId="2" w16cid:durableId="2145661206">
    <w:abstractNumId w:val="26"/>
  </w:num>
  <w:num w:numId="3" w16cid:durableId="955908237">
    <w:abstractNumId w:val="17"/>
  </w:num>
  <w:num w:numId="4" w16cid:durableId="1403287023">
    <w:abstractNumId w:val="18"/>
  </w:num>
  <w:num w:numId="5" w16cid:durableId="1275744730">
    <w:abstractNumId w:val="13"/>
  </w:num>
  <w:num w:numId="6" w16cid:durableId="1603488884">
    <w:abstractNumId w:val="22"/>
  </w:num>
  <w:num w:numId="7" w16cid:durableId="662927186">
    <w:abstractNumId w:val="33"/>
  </w:num>
  <w:num w:numId="8" w16cid:durableId="1485395658">
    <w:abstractNumId w:val="14"/>
  </w:num>
  <w:num w:numId="9" w16cid:durableId="1148786706">
    <w:abstractNumId w:val="43"/>
  </w:num>
  <w:num w:numId="10" w16cid:durableId="1651669217">
    <w:abstractNumId w:val="16"/>
  </w:num>
  <w:num w:numId="11" w16cid:durableId="969440017">
    <w:abstractNumId w:val="35"/>
  </w:num>
  <w:num w:numId="12" w16cid:durableId="1065491538">
    <w:abstractNumId w:val="28"/>
  </w:num>
  <w:num w:numId="13" w16cid:durableId="583150998">
    <w:abstractNumId w:val="44"/>
  </w:num>
  <w:num w:numId="14" w16cid:durableId="998535948">
    <w:abstractNumId w:val="11"/>
  </w:num>
  <w:num w:numId="15" w16cid:durableId="664675753">
    <w:abstractNumId w:val="30"/>
  </w:num>
  <w:num w:numId="16" w16cid:durableId="596060309">
    <w:abstractNumId w:val="25"/>
  </w:num>
  <w:num w:numId="17" w16cid:durableId="1177765669">
    <w:abstractNumId w:val="45"/>
  </w:num>
  <w:num w:numId="18" w16cid:durableId="1387339878">
    <w:abstractNumId w:val="20"/>
  </w:num>
  <w:num w:numId="19" w16cid:durableId="1690402758">
    <w:abstractNumId w:val="5"/>
  </w:num>
  <w:num w:numId="20" w16cid:durableId="1275483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6434322">
    <w:abstractNumId w:val="6"/>
  </w:num>
  <w:num w:numId="22" w16cid:durableId="2111121249">
    <w:abstractNumId w:val="2"/>
  </w:num>
  <w:num w:numId="23" w16cid:durableId="413091334">
    <w:abstractNumId w:val="36"/>
  </w:num>
  <w:num w:numId="24" w16cid:durableId="1021586181">
    <w:abstractNumId w:val="15"/>
  </w:num>
  <w:num w:numId="25" w16cid:durableId="643462857">
    <w:abstractNumId w:val="27"/>
  </w:num>
  <w:num w:numId="26" w16cid:durableId="229384794">
    <w:abstractNumId w:val="38"/>
  </w:num>
  <w:num w:numId="27" w16cid:durableId="1678921034">
    <w:abstractNumId w:val="40"/>
  </w:num>
  <w:num w:numId="28" w16cid:durableId="1641038362">
    <w:abstractNumId w:val="37"/>
  </w:num>
  <w:num w:numId="29" w16cid:durableId="18912639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8556359">
    <w:abstractNumId w:val="23"/>
  </w:num>
  <w:num w:numId="31" w16cid:durableId="1275400000">
    <w:abstractNumId w:val="8"/>
  </w:num>
  <w:num w:numId="32" w16cid:durableId="1181160493">
    <w:abstractNumId w:val="1"/>
  </w:num>
  <w:num w:numId="33" w16cid:durableId="897742886">
    <w:abstractNumId w:val="0"/>
  </w:num>
  <w:num w:numId="34" w16cid:durableId="1812213171">
    <w:abstractNumId w:val="0"/>
  </w:num>
  <w:num w:numId="35" w16cid:durableId="465926650">
    <w:abstractNumId w:val="0"/>
  </w:num>
  <w:num w:numId="36" w16cid:durableId="496459341">
    <w:abstractNumId w:val="0"/>
  </w:num>
  <w:num w:numId="37" w16cid:durableId="1717579819">
    <w:abstractNumId w:val="3"/>
  </w:num>
  <w:num w:numId="38" w16cid:durableId="963926553">
    <w:abstractNumId w:val="31"/>
  </w:num>
  <w:num w:numId="39" w16cid:durableId="370686522">
    <w:abstractNumId w:val="12"/>
  </w:num>
  <w:num w:numId="40" w16cid:durableId="1769429129">
    <w:abstractNumId w:val="24"/>
  </w:num>
  <w:num w:numId="41" w16cid:durableId="976184060">
    <w:abstractNumId w:val="38"/>
  </w:num>
  <w:num w:numId="42" w16cid:durableId="1176843596">
    <w:abstractNumId w:val="41"/>
  </w:num>
  <w:num w:numId="43" w16cid:durableId="1853376524">
    <w:abstractNumId w:val="0"/>
  </w:num>
  <w:num w:numId="44" w16cid:durableId="296377976">
    <w:abstractNumId w:val="0"/>
  </w:num>
  <w:num w:numId="45" w16cid:durableId="1712805715">
    <w:abstractNumId w:val="29"/>
  </w:num>
  <w:num w:numId="46" w16cid:durableId="181818572">
    <w:abstractNumId w:val="32"/>
  </w:num>
  <w:num w:numId="47" w16cid:durableId="1267300536">
    <w:abstractNumId w:val="21"/>
  </w:num>
  <w:num w:numId="48" w16cid:durableId="1417938443">
    <w:abstractNumId w:val="9"/>
  </w:num>
  <w:num w:numId="49" w16cid:durableId="322591851">
    <w:abstractNumId w:val="42"/>
  </w:num>
  <w:num w:numId="50" w16cid:durableId="325788090">
    <w:abstractNumId w:val="7"/>
  </w:num>
  <w:num w:numId="51" w16cid:durableId="1240291355">
    <w:abstractNumId w:val="4"/>
  </w:num>
  <w:num w:numId="52" w16cid:durableId="1876426823">
    <w:abstractNumId w:val="39"/>
  </w:num>
  <w:num w:numId="53" w16cid:durableId="966618117">
    <w:abstractNumId w:val="10"/>
  </w:num>
  <w:num w:numId="54" w16cid:durableId="304285460">
    <w:abstractNumId w:val="34"/>
  </w:num>
  <w:num w:numId="55" w16cid:durableId="2132743370">
    <w:abstractNumId w:val="19"/>
  </w:num>
  <w:num w:numId="56" w16cid:durableId="1261333280">
    <w:abstractNumId w:val="28"/>
  </w:num>
  <w:num w:numId="57" w16cid:durableId="863983634">
    <w:abstractNumId w:val="23"/>
  </w:num>
  <w:num w:numId="58" w16cid:durableId="2117555212">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7FF"/>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62C"/>
    <w:rsid w:val="00022C6C"/>
    <w:rsid w:val="00023233"/>
    <w:rsid w:val="0002360A"/>
    <w:rsid w:val="00023A7A"/>
    <w:rsid w:val="00023A85"/>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1F6A"/>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DF"/>
    <w:rsid w:val="000437FA"/>
    <w:rsid w:val="00043DDF"/>
    <w:rsid w:val="0004407C"/>
    <w:rsid w:val="00044278"/>
    <w:rsid w:val="000444EF"/>
    <w:rsid w:val="00044A8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D15"/>
    <w:rsid w:val="00053EF9"/>
    <w:rsid w:val="00054303"/>
    <w:rsid w:val="00054815"/>
    <w:rsid w:val="00054A1A"/>
    <w:rsid w:val="00054EE4"/>
    <w:rsid w:val="00054FF5"/>
    <w:rsid w:val="00055201"/>
    <w:rsid w:val="00055378"/>
    <w:rsid w:val="000555DC"/>
    <w:rsid w:val="00055692"/>
    <w:rsid w:val="00055E34"/>
    <w:rsid w:val="0005606A"/>
    <w:rsid w:val="00056718"/>
    <w:rsid w:val="00056A67"/>
    <w:rsid w:val="00056BD9"/>
    <w:rsid w:val="00056E7C"/>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836"/>
    <w:rsid w:val="00065B0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930"/>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2EBB"/>
    <w:rsid w:val="000A3063"/>
    <w:rsid w:val="000A39DC"/>
    <w:rsid w:val="000A447B"/>
    <w:rsid w:val="000A56F2"/>
    <w:rsid w:val="000A5764"/>
    <w:rsid w:val="000A58DC"/>
    <w:rsid w:val="000A5FA4"/>
    <w:rsid w:val="000A6B98"/>
    <w:rsid w:val="000A7DC3"/>
    <w:rsid w:val="000B0223"/>
    <w:rsid w:val="000B02A2"/>
    <w:rsid w:val="000B0640"/>
    <w:rsid w:val="000B0923"/>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57B1"/>
    <w:rsid w:val="000C64E6"/>
    <w:rsid w:val="000C6F9D"/>
    <w:rsid w:val="000C7A0F"/>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27F"/>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1F2"/>
    <w:rsid w:val="000F06D6"/>
    <w:rsid w:val="000F0709"/>
    <w:rsid w:val="000F0EB1"/>
    <w:rsid w:val="000F105A"/>
    <w:rsid w:val="000F1106"/>
    <w:rsid w:val="000F184F"/>
    <w:rsid w:val="000F1854"/>
    <w:rsid w:val="000F1AE1"/>
    <w:rsid w:val="000F1B8C"/>
    <w:rsid w:val="000F312A"/>
    <w:rsid w:val="000F3BE9"/>
    <w:rsid w:val="000F3F6C"/>
    <w:rsid w:val="000F43E3"/>
    <w:rsid w:val="000F4B5E"/>
    <w:rsid w:val="000F4ED8"/>
    <w:rsid w:val="000F4F9E"/>
    <w:rsid w:val="000F528A"/>
    <w:rsid w:val="000F5397"/>
    <w:rsid w:val="000F557E"/>
    <w:rsid w:val="000F56C3"/>
    <w:rsid w:val="000F5AB7"/>
    <w:rsid w:val="000F5D31"/>
    <w:rsid w:val="000F60F8"/>
    <w:rsid w:val="000F68BA"/>
    <w:rsid w:val="000F69B4"/>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5676"/>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14C"/>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0104"/>
    <w:rsid w:val="0013192D"/>
    <w:rsid w:val="00131BF9"/>
    <w:rsid w:val="00131FE9"/>
    <w:rsid w:val="001326A2"/>
    <w:rsid w:val="00132FD0"/>
    <w:rsid w:val="00133013"/>
    <w:rsid w:val="001330B8"/>
    <w:rsid w:val="001344C0"/>
    <w:rsid w:val="001346FA"/>
    <w:rsid w:val="00134D3B"/>
    <w:rsid w:val="00135169"/>
    <w:rsid w:val="00135178"/>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17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6A9"/>
    <w:rsid w:val="0015190F"/>
    <w:rsid w:val="00151E23"/>
    <w:rsid w:val="001523B7"/>
    <w:rsid w:val="001526E0"/>
    <w:rsid w:val="001531A3"/>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864"/>
    <w:rsid w:val="00170BAF"/>
    <w:rsid w:val="001711A9"/>
    <w:rsid w:val="00171478"/>
    <w:rsid w:val="0017163C"/>
    <w:rsid w:val="00171E9B"/>
    <w:rsid w:val="00171FAE"/>
    <w:rsid w:val="001721D5"/>
    <w:rsid w:val="0017322D"/>
    <w:rsid w:val="001735B9"/>
    <w:rsid w:val="00173A8E"/>
    <w:rsid w:val="0017437B"/>
    <w:rsid w:val="001746D1"/>
    <w:rsid w:val="001747A2"/>
    <w:rsid w:val="00174FE7"/>
    <w:rsid w:val="001750CB"/>
    <w:rsid w:val="00175652"/>
    <w:rsid w:val="001757EE"/>
    <w:rsid w:val="00175A10"/>
    <w:rsid w:val="00175A7C"/>
    <w:rsid w:val="00175B77"/>
    <w:rsid w:val="001762DB"/>
    <w:rsid w:val="00176547"/>
    <w:rsid w:val="00176850"/>
    <w:rsid w:val="00176E09"/>
    <w:rsid w:val="00176E1A"/>
    <w:rsid w:val="00176FB5"/>
    <w:rsid w:val="00176FEF"/>
    <w:rsid w:val="00180304"/>
    <w:rsid w:val="00180B6F"/>
    <w:rsid w:val="0018143F"/>
    <w:rsid w:val="001817F1"/>
    <w:rsid w:val="00181D12"/>
    <w:rsid w:val="00182BB1"/>
    <w:rsid w:val="001833D1"/>
    <w:rsid w:val="001833FB"/>
    <w:rsid w:val="00183599"/>
    <w:rsid w:val="00183911"/>
    <w:rsid w:val="00184226"/>
    <w:rsid w:val="001846F2"/>
    <w:rsid w:val="001849EF"/>
    <w:rsid w:val="00184AB8"/>
    <w:rsid w:val="00185251"/>
    <w:rsid w:val="001856D0"/>
    <w:rsid w:val="00185C19"/>
    <w:rsid w:val="00186721"/>
    <w:rsid w:val="00186F7A"/>
    <w:rsid w:val="00187149"/>
    <w:rsid w:val="00187FF9"/>
    <w:rsid w:val="0019051B"/>
    <w:rsid w:val="00190959"/>
    <w:rsid w:val="00190AC1"/>
    <w:rsid w:val="00190C2B"/>
    <w:rsid w:val="001921D5"/>
    <w:rsid w:val="001921DE"/>
    <w:rsid w:val="001924F7"/>
    <w:rsid w:val="001927C8"/>
    <w:rsid w:val="00192B67"/>
    <w:rsid w:val="00192D14"/>
    <w:rsid w:val="00192E38"/>
    <w:rsid w:val="0019341A"/>
    <w:rsid w:val="001934DF"/>
    <w:rsid w:val="0019394F"/>
    <w:rsid w:val="00193ABA"/>
    <w:rsid w:val="001942F5"/>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7A9"/>
    <w:rsid w:val="001A2854"/>
    <w:rsid w:val="001A3076"/>
    <w:rsid w:val="001A38BB"/>
    <w:rsid w:val="001A45D5"/>
    <w:rsid w:val="001A4737"/>
    <w:rsid w:val="001A4812"/>
    <w:rsid w:val="001A4EF4"/>
    <w:rsid w:val="001A5065"/>
    <w:rsid w:val="001A5463"/>
    <w:rsid w:val="001A5951"/>
    <w:rsid w:val="001A5E45"/>
    <w:rsid w:val="001A6173"/>
    <w:rsid w:val="001A6ABE"/>
    <w:rsid w:val="001A6E42"/>
    <w:rsid w:val="001A73FD"/>
    <w:rsid w:val="001A757F"/>
    <w:rsid w:val="001A771A"/>
    <w:rsid w:val="001A7A1E"/>
    <w:rsid w:val="001B0443"/>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00"/>
    <w:rsid w:val="001C33C8"/>
    <w:rsid w:val="001C3A7B"/>
    <w:rsid w:val="001C3D2A"/>
    <w:rsid w:val="001C3D34"/>
    <w:rsid w:val="001C508D"/>
    <w:rsid w:val="001C5B0C"/>
    <w:rsid w:val="001C5BC8"/>
    <w:rsid w:val="001C6312"/>
    <w:rsid w:val="001C664F"/>
    <w:rsid w:val="001C6826"/>
    <w:rsid w:val="001C7611"/>
    <w:rsid w:val="001C7E29"/>
    <w:rsid w:val="001D0064"/>
    <w:rsid w:val="001D0C44"/>
    <w:rsid w:val="001D11ED"/>
    <w:rsid w:val="001D1452"/>
    <w:rsid w:val="001D18BA"/>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5ED1"/>
    <w:rsid w:val="001D6342"/>
    <w:rsid w:val="001D66F8"/>
    <w:rsid w:val="001D67BB"/>
    <w:rsid w:val="001D6839"/>
    <w:rsid w:val="001D6D53"/>
    <w:rsid w:val="001D7424"/>
    <w:rsid w:val="001D7563"/>
    <w:rsid w:val="001D76CB"/>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E49"/>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3D2"/>
    <w:rsid w:val="00201B26"/>
    <w:rsid w:val="00201F3A"/>
    <w:rsid w:val="0020327F"/>
    <w:rsid w:val="00203A34"/>
    <w:rsid w:val="00203F96"/>
    <w:rsid w:val="002041BF"/>
    <w:rsid w:val="00204539"/>
    <w:rsid w:val="00204831"/>
    <w:rsid w:val="00204E32"/>
    <w:rsid w:val="002050C4"/>
    <w:rsid w:val="0020523F"/>
    <w:rsid w:val="0020640E"/>
    <w:rsid w:val="002065D3"/>
    <w:rsid w:val="002069B2"/>
    <w:rsid w:val="00207A55"/>
    <w:rsid w:val="00207FA3"/>
    <w:rsid w:val="00210241"/>
    <w:rsid w:val="002103E0"/>
    <w:rsid w:val="002111FD"/>
    <w:rsid w:val="00212596"/>
    <w:rsid w:val="00212D1B"/>
    <w:rsid w:val="00212D2F"/>
    <w:rsid w:val="00212F4C"/>
    <w:rsid w:val="0021336E"/>
    <w:rsid w:val="002140F1"/>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175B"/>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27D9D"/>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37EB2"/>
    <w:rsid w:val="0024083C"/>
    <w:rsid w:val="002413CC"/>
    <w:rsid w:val="00241559"/>
    <w:rsid w:val="00241A53"/>
    <w:rsid w:val="00241C0F"/>
    <w:rsid w:val="00242362"/>
    <w:rsid w:val="0024267E"/>
    <w:rsid w:val="002426E0"/>
    <w:rsid w:val="00242C8A"/>
    <w:rsid w:val="00243179"/>
    <w:rsid w:val="002434D0"/>
    <w:rsid w:val="0024350A"/>
    <w:rsid w:val="002435B3"/>
    <w:rsid w:val="00243B38"/>
    <w:rsid w:val="00243EF2"/>
    <w:rsid w:val="00244040"/>
    <w:rsid w:val="00244E46"/>
    <w:rsid w:val="002454F4"/>
    <w:rsid w:val="0024566A"/>
    <w:rsid w:val="00245766"/>
    <w:rsid w:val="002458EB"/>
    <w:rsid w:val="0024614C"/>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2B5"/>
    <w:rsid w:val="00254623"/>
    <w:rsid w:val="00254CA7"/>
    <w:rsid w:val="00255074"/>
    <w:rsid w:val="0025555E"/>
    <w:rsid w:val="00255C90"/>
    <w:rsid w:val="00255D36"/>
    <w:rsid w:val="00257543"/>
    <w:rsid w:val="002577E6"/>
    <w:rsid w:val="00257B2B"/>
    <w:rsid w:val="00257E51"/>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4AD2"/>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88B"/>
    <w:rsid w:val="00280E8F"/>
    <w:rsid w:val="00281605"/>
    <w:rsid w:val="002819A4"/>
    <w:rsid w:val="00281C9B"/>
    <w:rsid w:val="00281D80"/>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4C22"/>
    <w:rsid w:val="002850AC"/>
    <w:rsid w:val="0028606E"/>
    <w:rsid w:val="00286560"/>
    <w:rsid w:val="00286ACD"/>
    <w:rsid w:val="00286BFC"/>
    <w:rsid w:val="00286D10"/>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0B0"/>
    <w:rsid w:val="00292174"/>
    <w:rsid w:val="002925FD"/>
    <w:rsid w:val="00292EB7"/>
    <w:rsid w:val="002937A1"/>
    <w:rsid w:val="00293D41"/>
    <w:rsid w:val="00294544"/>
    <w:rsid w:val="00294D44"/>
    <w:rsid w:val="00294E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9"/>
    <w:rsid w:val="002A450A"/>
    <w:rsid w:val="002A4C62"/>
    <w:rsid w:val="002A4CC1"/>
    <w:rsid w:val="002A4FCB"/>
    <w:rsid w:val="002A5EB3"/>
    <w:rsid w:val="002A5F35"/>
    <w:rsid w:val="002A6158"/>
    <w:rsid w:val="002A67C5"/>
    <w:rsid w:val="002A6CFF"/>
    <w:rsid w:val="002A6FF8"/>
    <w:rsid w:val="002A72EB"/>
    <w:rsid w:val="002A74E2"/>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A24"/>
    <w:rsid w:val="002B6D00"/>
    <w:rsid w:val="002B6FA2"/>
    <w:rsid w:val="002B74C5"/>
    <w:rsid w:val="002B77BF"/>
    <w:rsid w:val="002C020E"/>
    <w:rsid w:val="002C0976"/>
    <w:rsid w:val="002C0ED2"/>
    <w:rsid w:val="002C1174"/>
    <w:rsid w:val="002C12B4"/>
    <w:rsid w:val="002C151A"/>
    <w:rsid w:val="002C1961"/>
    <w:rsid w:val="002C246F"/>
    <w:rsid w:val="002C2471"/>
    <w:rsid w:val="002C285D"/>
    <w:rsid w:val="002C2995"/>
    <w:rsid w:val="002C31B3"/>
    <w:rsid w:val="002C328B"/>
    <w:rsid w:val="002C32C9"/>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E"/>
    <w:rsid w:val="002E17F2"/>
    <w:rsid w:val="002E1D24"/>
    <w:rsid w:val="002E202B"/>
    <w:rsid w:val="002E2A11"/>
    <w:rsid w:val="002E2B4D"/>
    <w:rsid w:val="002E368E"/>
    <w:rsid w:val="002E3791"/>
    <w:rsid w:val="002E4943"/>
    <w:rsid w:val="002E4B6C"/>
    <w:rsid w:val="002E4D4A"/>
    <w:rsid w:val="002E5B53"/>
    <w:rsid w:val="002E659A"/>
    <w:rsid w:val="002E689B"/>
    <w:rsid w:val="002E7003"/>
    <w:rsid w:val="002E7338"/>
    <w:rsid w:val="002E7CAE"/>
    <w:rsid w:val="002E7F8F"/>
    <w:rsid w:val="002F07A4"/>
    <w:rsid w:val="002F10D2"/>
    <w:rsid w:val="002F1BD8"/>
    <w:rsid w:val="002F2771"/>
    <w:rsid w:val="002F2F73"/>
    <w:rsid w:val="002F30B7"/>
    <w:rsid w:val="002F33B4"/>
    <w:rsid w:val="002F34D7"/>
    <w:rsid w:val="002F37A9"/>
    <w:rsid w:val="002F4AE1"/>
    <w:rsid w:val="002F54B5"/>
    <w:rsid w:val="002F5609"/>
    <w:rsid w:val="002F585B"/>
    <w:rsid w:val="002F5AFC"/>
    <w:rsid w:val="002F67B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AE9"/>
    <w:rsid w:val="00301BDB"/>
    <w:rsid w:val="00301CB1"/>
    <w:rsid w:val="00301CE6"/>
    <w:rsid w:val="00301F02"/>
    <w:rsid w:val="00302569"/>
    <w:rsid w:val="0030256B"/>
    <w:rsid w:val="00302B65"/>
    <w:rsid w:val="00302D11"/>
    <w:rsid w:val="003038EC"/>
    <w:rsid w:val="0030478B"/>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7FB"/>
    <w:rsid w:val="00312B75"/>
    <w:rsid w:val="00312C0A"/>
    <w:rsid w:val="00313534"/>
    <w:rsid w:val="00313FD6"/>
    <w:rsid w:val="003143BD"/>
    <w:rsid w:val="00315133"/>
    <w:rsid w:val="00315304"/>
    <w:rsid w:val="003153C1"/>
    <w:rsid w:val="0031629C"/>
    <w:rsid w:val="00316549"/>
    <w:rsid w:val="003165B5"/>
    <w:rsid w:val="00317297"/>
    <w:rsid w:val="003178AC"/>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5AA8"/>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9FA"/>
    <w:rsid w:val="00352AAB"/>
    <w:rsid w:val="00352BCD"/>
    <w:rsid w:val="00352BE5"/>
    <w:rsid w:val="00353AA8"/>
    <w:rsid w:val="00354066"/>
    <w:rsid w:val="00354F66"/>
    <w:rsid w:val="0035511B"/>
    <w:rsid w:val="0035538F"/>
    <w:rsid w:val="00355BEB"/>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3E0"/>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9DA"/>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2E70"/>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2FF6"/>
    <w:rsid w:val="003931DC"/>
    <w:rsid w:val="00393702"/>
    <w:rsid w:val="003939FF"/>
    <w:rsid w:val="00393D05"/>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6"/>
    <w:rsid w:val="003B35D9"/>
    <w:rsid w:val="003B369F"/>
    <w:rsid w:val="003B36A3"/>
    <w:rsid w:val="003B3785"/>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4B8"/>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271"/>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26F"/>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8E8"/>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04C"/>
    <w:rsid w:val="00410134"/>
    <w:rsid w:val="0041078A"/>
    <w:rsid w:val="00410B4D"/>
    <w:rsid w:val="00410B72"/>
    <w:rsid w:val="00410C9B"/>
    <w:rsid w:val="00410F18"/>
    <w:rsid w:val="00410F1B"/>
    <w:rsid w:val="00411691"/>
    <w:rsid w:val="00411B1A"/>
    <w:rsid w:val="00412407"/>
    <w:rsid w:val="0041258E"/>
    <w:rsid w:val="0041263E"/>
    <w:rsid w:val="00412ABB"/>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9BE"/>
    <w:rsid w:val="00425A2C"/>
    <w:rsid w:val="00425A2E"/>
    <w:rsid w:val="00425B68"/>
    <w:rsid w:val="00425CDE"/>
    <w:rsid w:val="0042614B"/>
    <w:rsid w:val="00426910"/>
    <w:rsid w:val="00426A23"/>
    <w:rsid w:val="00426AA7"/>
    <w:rsid w:val="00426ADD"/>
    <w:rsid w:val="004271C6"/>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6DB3"/>
    <w:rsid w:val="00437447"/>
    <w:rsid w:val="00437DBD"/>
    <w:rsid w:val="0044047F"/>
    <w:rsid w:val="0044062D"/>
    <w:rsid w:val="00440C67"/>
    <w:rsid w:val="004410B9"/>
    <w:rsid w:val="00441829"/>
    <w:rsid w:val="00441903"/>
    <w:rsid w:val="00441A92"/>
    <w:rsid w:val="004427DC"/>
    <w:rsid w:val="00442A5F"/>
    <w:rsid w:val="00442CFD"/>
    <w:rsid w:val="004437BF"/>
    <w:rsid w:val="004437F9"/>
    <w:rsid w:val="00443C63"/>
    <w:rsid w:val="00444B1D"/>
    <w:rsid w:val="00444E81"/>
    <w:rsid w:val="00444F56"/>
    <w:rsid w:val="004452C3"/>
    <w:rsid w:val="00445828"/>
    <w:rsid w:val="004459C8"/>
    <w:rsid w:val="00446488"/>
    <w:rsid w:val="00446A99"/>
    <w:rsid w:val="00446BD2"/>
    <w:rsid w:val="0044705A"/>
    <w:rsid w:val="0044730F"/>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3F6D"/>
    <w:rsid w:val="004545AE"/>
    <w:rsid w:val="0045486E"/>
    <w:rsid w:val="00454AEB"/>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33D"/>
    <w:rsid w:val="004616E7"/>
    <w:rsid w:val="00461892"/>
    <w:rsid w:val="00462C36"/>
    <w:rsid w:val="00462D8F"/>
    <w:rsid w:val="00463469"/>
    <w:rsid w:val="00463615"/>
    <w:rsid w:val="00463B48"/>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ABF"/>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2DE7"/>
    <w:rsid w:val="0048363F"/>
    <w:rsid w:val="00483EFF"/>
    <w:rsid w:val="004842C3"/>
    <w:rsid w:val="00484586"/>
    <w:rsid w:val="00484787"/>
    <w:rsid w:val="00484D07"/>
    <w:rsid w:val="0048579F"/>
    <w:rsid w:val="004858F3"/>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47B"/>
    <w:rsid w:val="004A3603"/>
    <w:rsid w:val="004A3A69"/>
    <w:rsid w:val="004A4A51"/>
    <w:rsid w:val="004A4D1E"/>
    <w:rsid w:val="004A5256"/>
    <w:rsid w:val="004A574C"/>
    <w:rsid w:val="004A5F33"/>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637F"/>
    <w:rsid w:val="004B7079"/>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246"/>
    <w:rsid w:val="004C431E"/>
    <w:rsid w:val="004C4662"/>
    <w:rsid w:val="004C541A"/>
    <w:rsid w:val="004C5B37"/>
    <w:rsid w:val="004C5EE9"/>
    <w:rsid w:val="004C5EF7"/>
    <w:rsid w:val="004C6A7A"/>
    <w:rsid w:val="004C6D2F"/>
    <w:rsid w:val="004C6D4F"/>
    <w:rsid w:val="004C6E36"/>
    <w:rsid w:val="004C6ED8"/>
    <w:rsid w:val="004C72BF"/>
    <w:rsid w:val="004C77F7"/>
    <w:rsid w:val="004C7CFB"/>
    <w:rsid w:val="004D06BB"/>
    <w:rsid w:val="004D2254"/>
    <w:rsid w:val="004D22B0"/>
    <w:rsid w:val="004D269D"/>
    <w:rsid w:val="004D2D88"/>
    <w:rsid w:val="004D36B1"/>
    <w:rsid w:val="004D3768"/>
    <w:rsid w:val="004D3827"/>
    <w:rsid w:val="004D3C15"/>
    <w:rsid w:val="004D3C9F"/>
    <w:rsid w:val="004D594B"/>
    <w:rsid w:val="004D6106"/>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B95"/>
    <w:rsid w:val="004E2C0C"/>
    <w:rsid w:val="004E2CD4"/>
    <w:rsid w:val="004E37A5"/>
    <w:rsid w:val="004E3BAF"/>
    <w:rsid w:val="004E3F0D"/>
    <w:rsid w:val="004E45AE"/>
    <w:rsid w:val="004E462E"/>
    <w:rsid w:val="004E53C7"/>
    <w:rsid w:val="004E55F2"/>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1AF"/>
    <w:rsid w:val="00500362"/>
    <w:rsid w:val="00500B52"/>
    <w:rsid w:val="00500C26"/>
    <w:rsid w:val="005011FB"/>
    <w:rsid w:val="00502124"/>
    <w:rsid w:val="00502401"/>
    <w:rsid w:val="0050268E"/>
    <w:rsid w:val="0050271A"/>
    <w:rsid w:val="0050318E"/>
    <w:rsid w:val="00504512"/>
    <w:rsid w:val="00504D78"/>
    <w:rsid w:val="005050C1"/>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2E56"/>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7A6"/>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37"/>
    <w:rsid w:val="005408C3"/>
    <w:rsid w:val="00541033"/>
    <w:rsid w:val="005417A3"/>
    <w:rsid w:val="0054206F"/>
    <w:rsid w:val="00542D12"/>
    <w:rsid w:val="00542D6E"/>
    <w:rsid w:val="005439C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2D6D"/>
    <w:rsid w:val="00563A9A"/>
    <w:rsid w:val="00563ABE"/>
    <w:rsid w:val="00563BB8"/>
    <w:rsid w:val="00563D67"/>
    <w:rsid w:val="005644B2"/>
    <w:rsid w:val="0056454F"/>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4B09"/>
    <w:rsid w:val="005752DA"/>
    <w:rsid w:val="005764C7"/>
    <w:rsid w:val="00576734"/>
    <w:rsid w:val="00576784"/>
    <w:rsid w:val="00577490"/>
    <w:rsid w:val="0057762F"/>
    <w:rsid w:val="005804A7"/>
    <w:rsid w:val="005807DC"/>
    <w:rsid w:val="005811CE"/>
    <w:rsid w:val="0058129F"/>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879A6"/>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334"/>
    <w:rsid w:val="005B5364"/>
    <w:rsid w:val="005B5493"/>
    <w:rsid w:val="005B5511"/>
    <w:rsid w:val="005B576D"/>
    <w:rsid w:val="005B5EAF"/>
    <w:rsid w:val="005B62C5"/>
    <w:rsid w:val="005B64E7"/>
    <w:rsid w:val="005B673A"/>
    <w:rsid w:val="005B6972"/>
    <w:rsid w:val="005B6D71"/>
    <w:rsid w:val="005B6F83"/>
    <w:rsid w:val="005C0577"/>
    <w:rsid w:val="005C069C"/>
    <w:rsid w:val="005C071C"/>
    <w:rsid w:val="005C122C"/>
    <w:rsid w:val="005C15E4"/>
    <w:rsid w:val="005C2555"/>
    <w:rsid w:val="005C2834"/>
    <w:rsid w:val="005C2B83"/>
    <w:rsid w:val="005C34D3"/>
    <w:rsid w:val="005C37F3"/>
    <w:rsid w:val="005C3F85"/>
    <w:rsid w:val="005C42CB"/>
    <w:rsid w:val="005C433B"/>
    <w:rsid w:val="005C527E"/>
    <w:rsid w:val="005C5693"/>
    <w:rsid w:val="005C61AC"/>
    <w:rsid w:val="005C63F1"/>
    <w:rsid w:val="005C65B6"/>
    <w:rsid w:val="005C6E03"/>
    <w:rsid w:val="005C70A5"/>
    <w:rsid w:val="005C71A4"/>
    <w:rsid w:val="005C74FB"/>
    <w:rsid w:val="005C76FB"/>
    <w:rsid w:val="005C7D19"/>
    <w:rsid w:val="005D0018"/>
    <w:rsid w:val="005D030D"/>
    <w:rsid w:val="005D06EA"/>
    <w:rsid w:val="005D1598"/>
    <w:rsid w:val="005D1602"/>
    <w:rsid w:val="005D1C20"/>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3E"/>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0DDE"/>
    <w:rsid w:val="005F141F"/>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23F"/>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3BB"/>
    <w:rsid w:val="00614713"/>
    <w:rsid w:val="00614994"/>
    <w:rsid w:val="00614A0F"/>
    <w:rsid w:val="00614F40"/>
    <w:rsid w:val="006151D2"/>
    <w:rsid w:val="00615318"/>
    <w:rsid w:val="00616D03"/>
    <w:rsid w:val="00616D91"/>
    <w:rsid w:val="00617207"/>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8C7"/>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219"/>
    <w:rsid w:val="0064333C"/>
    <w:rsid w:val="00643475"/>
    <w:rsid w:val="00643716"/>
    <w:rsid w:val="0064396A"/>
    <w:rsid w:val="006439CE"/>
    <w:rsid w:val="00643AD5"/>
    <w:rsid w:val="00643CC6"/>
    <w:rsid w:val="00643FD1"/>
    <w:rsid w:val="00644123"/>
    <w:rsid w:val="0064512F"/>
    <w:rsid w:val="00645482"/>
    <w:rsid w:val="00645B63"/>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C43"/>
    <w:rsid w:val="00670E64"/>
    <w:rsid w:val="00670F34"/>
    <w:rsid w:val="0067122C"/>
    <w:rsid w:val="0067129B"/>
    <w:rsid w:val="00671DC9"/>
    <w:rsid w:val="00671E18"/>
    <w:rsid w:val="00671E79"/>
    <w:rsid w:val="0067218F"/>
    <w:rsid w:val="006726A3"/>
    <w:rsid w:val="00672F01"/>
    <w:rsid w:val="00672F80"/>
    <w:rsid w:val="00673004"/>
    <w:rsid w:val="00673784"/>
    <w:rsid w:val="00673B0F"/>
    <w:rsid w:val="00673C53"/>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229"/>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204"/>
    <w:rsid w:val="00694727"/>
    <w:rsid w:val="00694B8A"/>
    <w:rsid w:val="00694C87"/>
    <w:rsid w:val="00694E1E"/>
    <w:rsid w:val="00694ED2"/>
    <w:rsid w:val="00695293"/>
    <w:rsid w:val="0069594C"/>
    <w:rsid w:val="00695A30"/>
    <w:rsid w:val="00695C71"/>
    <w:rsid w:val="00695DC4"/>
    <w:rsid w:val="00695FC2"/>
    <w:rsid w:val="0069609F"/>
    <w:rsid w:val="006962FB"/>
    <w:rsid w:val="00696949"/>
    <w:rsid w:val="00696C10"/>
    <w:rsid w:val="00697052"/>
    <w:rsid w:val="00697530"/>
    <w:rsid w:val="00697F2A"/>
    <w:rsid w:val="006A04B6"/>
    <w:rsid w:val="006A06B2"/>
    <w:rsid w:val="006A0E56"/>
    <w:rsid w:val="006A0ECE"/>
    <w:rsid w:val="006A180A"/>
    <w:rsid w:val="006A1E4B"/>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D64"/>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2B3"/>
    <w:rsid w:val="007163B5"/>
    <w:rsid w:val="00716B93"/>
    <w:rsid w:val="007171A3"/>
    <w:rsid w:val="00717413"/>
    <w:rsid w:val="0072006A"/>
    <w:rsid w:val="00720CB6"/>
    <w:rsid w:val="00720E70"/>
    <w:rsid w:val="00720EAC"/>
    <w:rsid w:val="00721E95"/>
    <w:rsid w:val="007223A7"/>
    <w:rsid w:val="007227FA"/>
    <w:rsid w:val="0072289E"/>
    <w:rsid w:val="00722F47"/>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0F"/>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9F7"/>
    <w:rsid w:val="00744D12"/>
    <w:rsid w:val="007451E7"/>
    <w:rsid w:val="0074524B"/>
    <w:rsid w:val="0074545D"/>
    <w:rsid w:val="00746608"/>
    <w:rsid w:val="00746CE2"/>
    <w:rsid w:val="00746EAC"/>
    <w:rsid w:val="007471D5"/>
    <w:rsid w:val="007474A3"/>
    <w:rsid w:val="00747C7E"/>
    <w:rsid w:val="00747D8B"/>
    <w:rsid w:val="007502B6"/>
    <w:rsid w:val="00751228"/>
    <w:rsid w:val="00752C50"/>
    <w:rsid w:val="007540AD"/>
    <w:rsid w:val="007543CB"/>
    <w:rsid w:val="007550A0"/>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2817"/>
    <w:rsid w:val="0076319A"/>
    <w:rsid w:val="007637D5"/>
    <w:rsid w:val="00763B30"/>
    <w:rsid w:val="00763ED2"/>
    <w:rsid w:val="00764724"/>
    <w:rsid w:val="00764D42"/>
    <w:rsid w:val="00765281"/>
    <w:rsid w:val="00765492"/>
    <w:rsid w:val="007655C5"/>
    <w:rsid w:val="00766BAD"/>
    <w:rsid w:val="00770099"/>
    <w:rsid w:val="00770226"/>
    <w:rsid w:val="007708C1"/>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6D18"/>
    <w:rsid w:val="007774AD"/>
    <w:rsid w:val="00777C9A"/>
    <w:rsid w:val="00777CD2"/>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BCA"/>
    <w:rsid w:val="00794C40"/>
    <w:rsid w:val="007957B1"/>
    <w:rsid w:val="00795C73"/>
    <w:rsid w:val="00795C92"/>
    <w:rsid w:val="00795E40"/>
    <w:rsid w:val="00796209"/>
    <w:rsid w:val="00797AFF"/>
    <w:rsid w:val="00797D03"/>
    <w:rsid w:val="00797D42"/>
    <w:rsid w:val="007A0239"/>
    <w:rsid w:val="007A0313"/>
    <w:rsid w:val="007A0459"/>
    <w:rsid w:val="007A0CAB"/>
    <w:rsid w:val="007A0E6E"/>
    <w:rsid w:val="007A1CB3"/>
    <w:rsid w:val="007A23F2"/>
    <w:rsid w:val="007A2553"/>
    <w:rsid w:val="007A2677"/>
    <w:rsid w:val="007A27AD"/>
    <w:rsid w:val="007A27AE"/>
    <w:rsid w:val="007A2B0A"/>
    <w:rsid w:val="007A306F"/>
    <w:rsid w:val="007A3EBF"/>
    <w:rsid w:val="007A406C"/>
    <w:rsid w:val="007A43A6"/>
    <w:rsid w:val="007A4EB9"/>
    <w:rsid w:val="007A57A2"/>
    <w:rsid w:val="007A58A6"/>
    <w:rsid w:val="007A5B5A"/>
    <w:rsid w:val="007A5D57"/>
    <w:rsid w:val="007A5D7D"/>
    <w:rsid w:val="007A5EED"/>
    <w:rsid w:val="007A61D2"/>
    <w:rsid w:val="007A6261"/>
    <w:rsid w:val="007A6495"/>
    <w:rsid w:val="007A64AE"/>
    <w:rsid w:val="007A6F2F"/>
    <w:rsid w:val="007A7053"/>
    <w:rsid w:val="007A728F"/>
    <w:rsid w:val="007A74F6"/>
    <w:rsid w:val="007A7673"/>
    <w:rsid w:val="007B080A"/>
    <w:rsid w:val="007B127E"/>
    <w:rsid w:val="007B18CC"/>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63B"/>
    <w:rsid w:val="007C485A"/>
    <w:rsid w:val="007C4B39"/>
    <w:rsid w:val="007C60BF"/>
    <w:rsid w:val="007C61AB"/>
    <w:rsid w:val="007C6703"/>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4BE6"/>
    <w:rsid w:val="007D5247"/>
    <w:rsid w:val="007D5809"/>
    <w:rsid w:val="007D5901"/>
    <w:rsid w:val="007D5CC9"/>
    <w:rsid w:val="007D5F47"/>
    <w:rsid w:val="007D6142"/>
    <w:rsid w:val="007D6354"/>
    <w:rsid w:val="007D6440"/>
    <w:rsid w:val="007D65F7"/>
    <w:rsid w:val="007D6C06"/>
    <w:rsid w:val="007D6C7C"/>
    <w:rsid w:val="007D6F7C"/>
    <w:rsid w:val="007D7114"/>
    <w:rsid w:val="007D7526"/>
    <w:rsid w:val="007D7B33"/>
    <w:rsid w:val="007E1911"/>
    <w:rsid w:val="007E252D"/>
    <w:rsid w:val="007E2A0C"/>
    <w:rsid w:val="007E2FA0"/>
    <w:rsid w:val="007E32B5"/>
    <w:rsid w:val="007E3957"/>
    <w:rsid w:val="007E3EF5"/>
    <w:rsid w:val="007E4435"/>
    <w:rsid w:val="007E4461"/>
    <w:rsid w:val="007E4610"/>
    <w:rsid w:val="007E4715"/>
    <w:rsid w:val="007E4D98"/>
    <w:rsid w:val="007E4E18"/>
    <w:rsid w:val="007E505B"/>
    <w:rsid w:val="007E533C"/>
    <w:rsid w:val="007E53BD"/>
    <w:rsid w:val="007E53F8"/>
    <w:rsid w:val="007E5AC5"/>
    <w:rsid w:val="007E6ABF"/>
    <w:rsid w:val="007E6B57"/>
    <w:rsid w:val="007E7091"/>
    <w:rsid w:val="007E7475"/>
    <w:rsid w:val="007F0661"/>
    <w:rsid w:val="007F0B31"/>
    <w:rsid w:val="007F0BF4"/>
    <w:rsid w:val="007F12B6"/>
    <w:rsid w:val="007F142E"/>
    <w:rsid w:val="007F1726"/>
    <w:rsid w:val="007F1FEA"/>
    <w:rsid w:val="007F2363"/>
    <w:rsid w:val="007F35D6"/>
    <w:rsid w:val="007F3F4A"/>
    <w:rsid w:val="007F4904"/>
    <w:rsid w:val="007F49F7"/>
    <w:rsid w:val="007F4F6C"/>
    <w:rsid w:val="007F56AE"/>
    <w:rsid w:val="007F57F1"/>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B4C"/>
    <w:rsid w:val="00803FAE"/>
    <w:rsid w:val="0080428B"/>
    <w:rsid w:val="00805143"/>
    <w:rsid w:val="008052C1"/>
    <w:rsid w:val="008055CB"/>
    <w:rsid w:val="00805626"/>
    <w:rsid w:val="00805927"/>
    <w:rsid w:val="0080605F"/>
    <w:rsid w:val="00807786"/>
    <w:rsid w:val="00807AA0"/>
    <w:rsid w:val="008101B0"/>
    <w:rsid w:val="008103DD"/>
    <w:rsid w:val="0081065F"/>
    <w:rsid w:val="008115C7"/>
    <w:rsid w:val="0081163B"/>
    <w:rsid w:val="00811A61"/>
    <w:rsid w:val="00811D79"/>
    <w:rsid w:val="00811FCB"/>
    <w:rsid w:val="008121DA"/>
    <w:rsid w:val="008125BB"/>
    <w:rsid w:val="008129EC"/>
    <w:rsid w:val="00812B68"/>
    <w:rsid w:val="00812C4F"/>
    <w:rsid w:val="00812CE9"/>
    <w:rsid w:val="0081333C"/>
    <w:rsid w:val="00813D91"/>
    <w:rsid w:val="0081429F"/>
    <w:rsid w:val="008143BB"/>
    <w:rsid w:val="008143DD"/>
    <w:rsid w:val="00814A9C"/>
    <w:rsid w:val="00814AD5"/>
    <w:rsid w:val="00814F7B"/>
    <w:rsid w:val="00815681"/>
    <w:rsid w:val="008156D5"/>
    <w:rsid w:val="008158D6"/>
    <w:rsid w:val="00815979"/>
    <w:rsid w:val="0081598F"/>
    <w:rsid w:val="008159A8"/>
    <w:rsid w:val="00816749"/>
    <w:rsid w:val="00816B58"/>
    <w:rsid w:val="00817196"/>
    <w:rsid w:val="0081757C"/>
    <w:rsid w:val="00817A58"/>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03"/>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D19"/>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36"/>
    <w:rsid w:val="008677EA"/>
    <w:rsid w:val="008677FD"/>
    <w:rsid w:val="00867981"/>
    <w:rsid w:val="00867B26"/>
    <w:rsid w:val="008704CA"/>
    <w:rsid w:val="0087055F"/>
    <w:rsid w:val="008705D4"/>
    <w:rsid w:val="008706D4"/>
    <w:rsid w:val="00870786"/>
    <w:rsid w:val="00870F0B"/>
    <w:rsid w:val="00870F8A"/>
    <w:rsid w:val="0087175D"/>
    <w:rsid w:val="008719A4"/>
    <w:rsid w:val="00871D23"/>
    <w:rsid w:val="00871D26"/>
    <w:rsid w:val="00871FBC"/>
    <w:rsid w:val="00872531"/>
    <w:rsid w:val="00872DD4"/>
    <w:rsid w:val="00872DF0"/>
    <w:rsid w:val="00872E99"/>
    <w:rsid w:val="008735D7"/>
    <w:rsid w:val="00873921"/>
    <w:rsid w:val="008739E4"/>
    <w:rsid w:val="00874312"/>
    <w:rsid w:val="0087437C"/>
    <w:rsid w:val="008743D3"/>
    <w:rsid w:val="008748A1"/>
    <w:rsid w:val="00875037"/>
    <w:rsid w:val="008759A0"/>
    <w:rsid w:val="00875AF4"/>
    <w:rsid w:val="00875CD7"/>
    <w:rsid w:val="00876329"/>
    <w:rsid w:val="0087655D"/>
    <w:rsid w:val="00876B4D"/>
    <w:rsid w:val="00876C18"/>
    <w:rsid w:val="00877943"/>
    <w:rsid w:val="00877DC9"/>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522D"/>
    <w:rsid w:val="00886D00"/>
    <w:rsid w:val="00886D44"/>
    <w:rsid w:val="00886F61"/>
    <w:rsid w:val="0088738E"/>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1AE"/>
    <w:rsid w:val="008D0AEE"/>
    <w:rsid w:val="008D0F7C"/>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2C2"/>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308"/>
    <w:rsid w:val="008E75BD"/>
    <w:rsid w:val="008E781E"/>
    <w:rsid w:val="008E7821"/>
    <w:rsid w:val="008E7ABB"/>
    <w:rsid w:val="008F0212"/>
    <w:rsid w:val="008F0A25"/>
    <w:rsid w:val="008F0F02"/>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2E18"/>
    <w:rsid w:val="009237EC"/>
    <w:rsid w:val="00923BD4"/>
    <w:rsid w:val="00924B7B"/>
    <w:rsid w:val="0092533B"/>
    <w:rsid w:val="0092560F"/>
    <w:rsid w:val="00925846"/>
    <w:rsid w:val="00925878"/>
    <w:rsid w:val="00925CBD"/>
    <w:rsid w:val="00926CF6"/>
    <w:rsid w:val="009279A6"/>
    <w:rsid w:val="00927AAE"/>
    <w:rsid w:val="00927FE2"/>
    <w:rsid w:val="00930214"/>
    <w:rsid w:val="00931BD9"/>
    <w:rsid w:val="00932130"/>
    <w:rsid w:val="00932262"/>
    <w:rsid w:val="00932952"/>
    <w:rsid w:val="00933367"/>
    <w:rsid w:val="00933565"/>
    <w:rsid w:val="009335FE"/>
    <w:rsid w:val="00933E80"/>
    <w:rsid w:val="00934396"/>
    <w:rsid w:val="009349BB"/>
    <w:rsid w:val="0093582B"/>
    <w:rsid w:val="00935A7F"/>
    <w:rsid w:val="00936C4D"/>
    <w:rsid w:val="00936F0E"/>
    <w:rsid w:val="00940C00"/>
    <w:rsid w:val="00940D54"/>
    <w:rsid w:val="00941636"/>
    <w:rsid w:val="00941AAA"/>
    <w:rsid w:val="00942078"/>
    <w:rsid w:val="00942082"/>
    <w:rsid w:val="00942743"/>
    <w:rsid w:val="00942921"/>
    <w:rsid w:val="00942D57"/>
    <w:rsid w:val="009430B5"/>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6B3F"/>
    <w:rsid w:val="00947713"/>
    <w:rsid w:val="0094782B"/>
    <w:rsid w:val="00947B65"/>
    <w:rsid w:val="00947CC8"/>
    <w:rsid w:val="00947D62"/>
    <w:rsid w:val="0095092C"/>
    <w:rsid w:val="00950B32"/>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57357"/>
    <w:rsid w:val="009609B8"/>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67A5D"/>
    <w:rsid w:val="00967C77"/>
    <w:rsid w:val="009708DA"/>
    <w:rsid w:val="00970A56"/>
    <w:rsid w:val="00971160"/>
    <w:rsid w:val="00971204"/>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E2A"/>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17B"/>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424"/>
    <w:rsid w:val="009977EF"/>
    <w:rsid w:val="00997CD0"/>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3A4"/>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0FD"/>
    <w:rsid w:val="009C62EF"/>
    <w:rsid w:val="009C6698"/>
    <w:rsid w:val="009C742A"/>
    <w:rsid w:val="009C7768"/>
    <w:rsid w:val="009C78AC"/>
    <w:rsid w:val="009D029B"/>
    <w:rsid w:val="009D111B"/>
    <w:rsid w:val="009D1829"/>
    <w:rsid w:val="009D1AC3"/>
    <w:rsid w:val="009D2044"/>
    <w:rsid w:val="009D22D5"/>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2C85"/>
    <w:rsid w:val="009E35DB"/>
    <w:rsid w:val="009E3889"/>
    <w:rsid w:val="009E3F28"/>
    <w:rsid w:val="009E4004"/>
    <w:rsid w:val="009E42DF"/>
    <w:rsid w:val="009E47A3"/>
    <w:rsid w:val="009E58A8"/>
    <w:rsid w:val="009E5D88"/>
    <w:rsid w:val="009E602D"/>
    <w:rsid w:val="009E6A70"/>
    <w:rsid w:val="009E6AD5"/>
    <w:rsid w:val="009E7CEA"/>
    <w:rsid w:val="009F0370"/>
    <w:rsid w:val="009F084B"/>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239"/>
    <w:rsid w:val="00A103D2"/>
    <w:rsid w:val="00A10432"/>
    <w:rsid w:val="00A10AE1"/>
    <w:rsid w:val="00A10FBB"/>
    <w:rsid w:val="00A110BC"/>
    <w:rsid w:val="00A1120E"/>
    <w:rsid w:val="00A11303"/>
    <w:rsid w:val="00A11704"/>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7EA"/>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407"/>
    <w:rsid w:val="00A27597"/>
    <w:rsid w:val="00A27785"/>
    <w:rsid w:val="00A30187"/>
    <w:rsid w:val="00A305C0"/>
    <w:rsid w:val="00A30C0E"/>
    <w:rsid w:val="00A313CE"/>
    <w:rsid w:val="00A315DF"/>
    <w:rsid w:val="00A319C8"/>
    <w:rsid w:val="00A319EF"/>
    <w:rsid w:val="00A31B0E"/>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85D"/>
    <w:rsid w:val="00A36A94"/>
    <w:rsid w:val="00A36EAD"/>
    <w:rsid w:val="00A3725A"/>
    <w:rsid w:val="00A37368"/>
    <w:rsid w:val="00A3755F"/>
    <w:rsid w:val="00A37E7B"/>
    <w:rsid w:val="00A37EF1"/>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12F"/>
    <w:rsid w:val="00A4665B"/>
    <w:rsid w:val="00A4678B"/>
    <w:rsid w:val="00A469EB"/>
    <w:rsid w:val="00A469ED"/>
    <w:rsid w:val="00A46A95"/>
    <w:rsid w:val="00A47A09"/>
    <w:rsid w:val="00A47D6C"/>
    <w:rsid w:val="00A50156"/>
    <w:rsid w:val="00A5041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199"/>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DDA"/>
    <w:rsid w:val="00A80F4F"/>
    <w:rsid w:val="00A81391"/>
    <w:rsid w:val="00A8154D"/>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78E"/>
    <w:rsid w:val="00A93D59"/>
    <w:rsid w:val="00A94458"/>
    <w:rsid w:val="00A9544C"/>
    <w:rsid w:val="00A956A5"/>
    <w:rsid w:val="00A9594B"/>
    <w:rsid w:val="00A96357"/>
    <w:rsid w:val="00A96470"/>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0B5"/>
    <w:rsid w:val="00AB768B"/>
    <w:rsid w:val="00AB7DA2"/>
    <w:rsid w:val="00AC007F"/>
    <w:rsid w:val="00AC158C"/>
    <w:rsid w:val="00AC1AB7"/>
    <w:rsid w:val="00AC1ACE"/>
    <w:rsid w:val="00AC1D55"/>
    <w:rsid w:val="00AC2DFA"/>
    <w:rsid w:val="00AC2ECD"/>
    <w:rsid w:val="00AC3119"/>
    <w:rsid w:val="00AC38AE"/>
    <w:rsid w:val="00AC49FB"/>
    <w:rsid w:val="00AC4ACD"/>
    <w:rsid w:val="00AC5199"/>
    <w:rsid w:val="00AC5569"/>
    <w:rsid w:val="00AC5A10"/>
    <w:rsid w:val="00AC5B90"/>
    <w:rsid w:val="00AC630A"/>
    <w:rsid w:val="00AC6962"/>
    <w:rsid w:val="00AC76DF"/>
    <w:rsid w:val="00AC786A"/>
    <w:rsid w:val="00AD0325"/>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5F8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9F"/>
    <w:rsid w:val="00AE3FA0"/>
    <w:rsid w:val="00AE40E0"/>
    <w:rsid w:val="00AE437D"/>
    <w:rsid w:val="00AE439E"/>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7AB"/>
    <w:rsid w:val="00B02AA9"/>
    <w:rsid w:val="00B02D93"/>
    <w:rsid w:val="00B02FA3"/>
    <w:rsid w:val="00B03281"/>
    <w:rsid w:val="00B05084"/>
    <w:rsid w:val="00B05B9E"/>
    <w:rsid w:val="00B066D0"/>
    <w:rsid w:val="00B06752"/>
    <w:rsid w:val="00B07444"/>
    <w:rsid w:val="00B10ADE"/>
    <w:rsid w:val="00B10EEB"/>
    <w:rsid w:val="00B11356"/>
    <w:rsid w:val="00B11379"/>
    <w:rsid w:val="00B1177A"/>
    <w:rsid w:val="00B11ADF"/>
    <w:rsid w:val="00B11D83"/>
    <w:rsid w:val="00B12447"/>
    <w:rsid w:val="00B129E3"/>
    <w:rsid w:val="00B131E9"/>
    <w:rsid w:val="00B132FF"/>
    <w:rsid w:val="00B13314"/>
    <w:rsid w:val="00B13A84"/>
    <w:rsid w:val="00B13F78"/>
    <w:rsid w:val="00B143FA"/>
    <w:rsid w:val="00B14540"/>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38C"/>
    <w:rsid w:val="00B2183A"/>
    <w:rsid w:val="00B21C08"/>
    <w:rsid w:val="00B21D5E"/>
    <w:rsid w:val="00B223A0"/>
    <w:rsid w:val="00B223DA"/>
    <w:rsid w:val="00B224F1"/>
    <w:rsid w:val="00B22634"/>
    <w:rsid w:val="00B231A3"/>
    <w:rsid w:val="00B2330F"/>
    <w:rsid w:val="00B23473"/>
    <w:rsid w:val="00B23755"/>
    <w:rsid w:val="00B23892"/>
    <w:rsid w:val="00B23D38"/>
    <w:rsid w:val="00B2409E"/>
    <w:rsid w:val="00B24598"/>
    <w:rsid w:val="00B24D34"/>
    <w:rsid w:val="00B24F18"/>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333"/>
    <w:rsid w:val="00B37C5F"/>
    <w:rsid w:val="00B40445"/>
    <w:rsid w:val="00B41888"/>
    <w:rsid w:val="00B42A8F"/>
    <w:rsid w:val="00B44A42"/>
    <w:rsid w:val="00B44B37"/>
    <w:rsid w:val="00B44EB4"/>
    <w:rsid w:val="00B456C1"/>
    <w:rsid w:val="00B45A52"/>
    <w:rsid w:val="00B4603F"/>
    <w:rsid w:val="00B46042"/>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4EE"/>
    <w:rsid w:val="00B54858"/>
    <w:rsid w:val="00B556A8"/>
    <w:rsid w:val="00B5620E"/>
    <w:rsid w:val="00B56B68"/>
    <w:rsid w:val="00B56E59"/>
    <w:rsid w:val="00B57004"/>
    <w:rsid w:val="00B57291"/>
    <w:rsid w:val="00B575E0"/>
    <w:rsid w:val="00B57A4E"/>
    <w:rsid w:val="00B57B83"/>
    <w:rsid w:val="00B57D38"/>
    <w:rsid w:val="00B57D49"/>
    <w:rsid w:val="00B57FF9"/>
    <w:rsid w:val="00B60625"/>
    <w:rsid w:val="00B60684"/>
    <w:rsid w:val="00B60BB3"/>
    <w:rsid w:val="00B61079"/>
    <w:rsid w:val="00B62BEF"/>
    <w:rsid w:val="00B63658"/>
    <w:rsid w:val="00B63B96"/>
    <w:rsid w:val="00B63CEF"/>
    <w:rsid w:val="00B64A5E"/>
    <w:rsid w:val="00B64B37"/>
    <w:rsid w:val="00B6539A"/>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3AA"/>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650"/>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12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30F"/>
    <w:rsid w:val="00BA1C53"/>
    <w:rsid w:val="00BA1DC0"/>
    <w:rsid w:val="00BA1EFD"/>
    <w:rsid w:val="00BA20C5"/>
    <w:rsid w:val="00BA2280"/>
    <w:rsid w:val="00BA24E3"/>
    <w:rsid w:val="00BA28C0"/>
    <w:rsid w:val="00BA2A08"/>
    <w:rsid w:val="00BA2ADE"/>
    <w:rsid w:val="00BA2D63"/>
    <w:rsid w:val="00BA33E1"/>
    <w:rsid w:val="00BA3A27"/>
    <w:rsid w:val="00BA4E8B"/>
    <w:rsid w:val="00BA4ED7"/>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2E"/>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583F"/>
    <w:rsid w:val="00BC6BDD"/>
    <w:rsid w:val="00BC74D1"/>
    <w:rsid w:val="00BC7EA3"/>
    <w:rsid w:val="00BD0073"/>
    <w:rsid w:val="00BD0B3E"/>
    <w:rsid w:val="00BD1080"/>
    <w:rsid w:val="00BD2423"/>
    <w:rsid w:val="00BD2861"/>
    <w:rsid w:val="00BD2D2C"/>
    <w:rsid w:val="00BD317B"/>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A5D"/>
    <w:rsid w:val="00BF1B55"/>
    <w:rsid w:val="00BF1EDF"/>
    <w:rsid w:val="00BF3279"/>
    <w:rsid w:val="00BF3F37"/>
    <w:rsid w:val="00BF4BBF"/>
    <w:rsid w:val="00BF512B"/>
    <w:rsid w:val="00BF51F4"/>
    <w:rsid w:val="00BF545F"/>
    <w:rsid w:val="00BF5A7A"/>
    <w:rsid w:val="00BF6170"/>
    <w:rsid w:val="00BF6454"/>
    <w:rsid w:val="00BF657B"/>
    <w:rsid w:val="00BF694A"/>
    <w:rsid w:val="00BF6C9C"/>
    <w:rsid w:val="00BF6EEA"/>
    <w:rsid w:val="00BF6FD7"/>
    <w:rsid w:val="00BF74C7"/>
    <w:rsid w:val="00BF7C78"/>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01"/>
    <w:rsid w:val="00C16757"/>
    <w:rsid w:val="00C16E79"/>
    <w:rsid w:val="00C17316"/>
    <w:rsid w:val="00C17876"/>
    <w:rsid w:val="00C20B1E"/>
    <w:rsid w:val="00C20C6B"/>
    <w:rsid w:val="00C2242D"/>
    <w:rsid w:val="00C226CD"/>
    <w:rsid w:val="00C22A66"/>
    <w:rsid w:val="00C2338A"/>
    <w:rsid w:val="00C23EAD"/>
    <w:rsid w:val="00C24AA4"/>
    <w:rsid w:val="00C24D21"/>
    <w:rsid w:val="00C251A1"/>
    <w:rsid w:val="00C252F4"/>
    <w:rsid w:val="00C256C6"/>
    <w:rsid w:val="00C26007"/>
    <w:rsid w:val="00C26B77"/>
    <w:rsid w:val="00C26EB2"/>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BF9"/>
    <w:rsid w:val="00C3719D"/>
    <w:rsid w:val="00C375B4"/>
    <w:rsid w:val="00C407AB"/>
    <w:rsid w:val="00C4082F"/>
    <w:rsid w:val="00C40927"/>
    <w:rsid w:val="00C40976"/>
    <w:rsid w:val="00C40F37"/>
    <w:rsid w:val="00C41535"/>
    <w:rsid w:val="00C41EB7"/>
    <w:rsid w:val="00C4200C"/>
    <w:rsid w:val="00C4234B"/>
    <w:rsid w:val="00C4336B"/>
    <w:rsid w:val="00C4365C"/>
    <w:rsid w:val="00C43A6C"/>
    <w:rsid w:val="00C43F25"/>
    <w:rsid w:val="00C43FCC"/>
    <w:rsid w:val="00C44972"/>
    <w:rsid w:val="00C449F3"/>
    <w:rsid w:val="00C4501A"/>
    <w:rsid w:val="00C4518F"/>
    <w:rsid w:val="00C455A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6A2"/>
    <w:rsid w:val="00C54995"/>
    <w:rsid w:val="00C54D41"/>
    <w:rsid w:val="00C54D88"/>
    <w:rsid w:val="00C55464"/>
    <w:rsid w:val="00C55D80"/>
    <w:rsid w:val="00C55E1C"/>
    <w:rsid w:val="00C56354"/>
    <w:rsid w:val="00C563BF"/>
    <w:rsid w:val="00C565C6"/>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6F78"/>
    <w:rsid w:val="00C671CA"/>
    <w:rsid w:val="00C67D98"/>
    <w:rsid w:val="00C70697"/>
    <w:rsid w:val="00C70D2F"/>
    <w:rsid w:val="00C711EE"/>
    <w:rsid w:val="00C7188C"/>
    <w:rsid w:val="00C728F3"/>
    <w:rsid w:val="00C72EF4"/>
    <w:rsid w:val="00C72F0A"/>
    <w:rsid w:val="00C72F4E"/>
    <w:rsid w:val="00C73150"/>
    <w:rsid w:val="00C73152"/>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2AD"/>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30B"/>
    <w:rsid w:val="00CA29AB"/>
    <w:rsid w:val="00CA2CE3"/>
    <w:rsid w:val="00CA38D6"/>
    <w:rsid w:val="00CA390E"/>
    <w:rsid w:val="00CA39A2"/>
    <w:rsid w:val="00CA3A68"/>
    <w:rsid w:val="00CA3BE0"/>
    <w:rsid w:val="00CA3DFD"/>
    <w:rsid w:val="00CA3E47"/>
    <w:rsid w:val="00CA3FA1"/>
    <w:rsid w:val="00CA42DE"/>
    <w:rsid w:val="00CA487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14D"/>
    <w:rsid w:val="00CB79B1"/>
    <w:rsid w:val="00CC040E"/>
    <w:rsid w:val="00CC05E6"/>
    <w:rsid w:val="00CC111F"/>
    <w:rsid w:val="00CC1E1C"/>
    <w:rsid w:val="00CC2A50"/>
    <w:rsid w:val="00CC2DC5"/>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2A6"/>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0"/>
    <w:rsid w:val="00CE6233"/>
    <w:rsid w:val="00CE7561"/>
    <w:rsid w:val="00CE75E3"/>
    <w:rsid w:val="00CE7E77"/>
    <w:rsid w:val="00CF07BD"/>
    <w:rsid w:val="00CF0924"/>
    <w:rsid w:val="00CF0C35"/>
    <w:rsid w:val="00CF0C40"/>
    <w:rsid w:val="00CF0DD0"/>
    <w:rsid w:val="00CF1042"/>
    <w:rsid w:val="00CF11F6"/>
    <w:rsid w:val="00CF1354"/>
    <w:rsid w:val="00CF1D35"/>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8A5"/>
    <w:rsid w:val="00D02D56"/>
    <w:rsid w:val="00D03081"/>
    <w:rsid w:val="00D0349B"/>
    <w:rsid w:val="00D03B46"/>
    <w:rsid w:val="00D03B52"/>
    <w:rsid w:val="00D03E87"/>
    <w:rsid w:val="00D04EAA"/>
    <w:rsid w:val="00D0576B"/>
    <w:rsid w:val="00D05A48"/>
    <w:rsid w:val="00D060A1"/>
    <w:rsid w:val="00D0634C"/>
    <w:rsid w:val="00D067BA"/>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D5D"/>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9C4"/>
    <w:rsid w:val="00D27BE2"/>
    <w:rsid w:val="00D27DA6"/>
    <w:rsid w:val="00D301EC"/>
    <w:rsid w:val="00D30F00"/>
    <w:rsid w:val="00D3122B"/>
    <w:rsid w:val="00D3148F"/>
    <w:rsid w:val="00D31732"/>
    <w:rsid w:val="00D31A09"/>
    <w:rsid w:val="00D32001"/>
    <w:rsid w:val="00D32390"/>
    <w:rsid w:val="00D324BC"/>
    <w:rsid w:val="00D3256F"/>
    <w:rsid w:val="00D326D7"/>
    <w:rsid w:val="00D32F1F"/>
    <w:rsid w:val="00D331F4"/>
    <w:rsid w:val="00D337F1"/>
    <w:rsid w:val="00D341A0"/>
    <w:rsid w:val="00D3467D"/>
    <w:rsid w:val="00D352F6"/>
    <w:rsid w:val="00D354FA"/>
    <w:rsid w:val="00D359F8"/>
    <w:rsid w:val="00D3621D"/>
    <w:rsid w:val="00D36E71"/>
    <w:rsid w:val="00D36E95"/>
    <w:rsid w:val="00D36EB2"/>
    <w:rsid w:val="00D37053"/>
    <w:rsid w:val="00D3771F"/>
    <w:rsid w:val="00D37CAB"/>
    <w:rsid w:val="00D37D87"/>
    <w:rsid w:val="00D4014B"/>
    <w:rsid w:val="00D4059D"/>
    <w:rsid w:val="00D40629"/>
    <w:rsid w:val="00D40B33"/>
    <w:rsid w:val="00D40D8E"/>
    <w:rsid w:val="00D4102D"/>
    <w:rsid w:val="00D417B1"/>
    <w:rsid w:val="00D41A3F"/>
    <w:rsid w:val="00D41AA6"/>
    <w:rsid w:val="00D42335"/>
    <w:rsid w:val="00D42534"/>
    <w:rsid w:val="00D42CBB"/>
    <w:rsid w:val="00D4318F"/>
    <w:rsid w:val="00D4329B"/>
    <w:rsid w:val="00D43453"/>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401"/>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BA0"/>
    <w:rsid w:val="00D7607E"/>
    <w:rsid w:val="00D77B1D"/>
    <w:rsid w:val="00D80008"/>
    <w:rsid w:val="00D800BC"/>
    <w:rsid w:val="00D8021F"/>
    <w:rsid w:val="00D80383"/>
    <w:rsid w:val="00D80BDA"/>
    <w:rsid w:val="00D80E5E"/>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0E5"/>
    <w:rsid w:val="00D92112"/>
    <w:rsid w:val="00D92982"/>
    <w:rsid w:val="00D92F92"/>
    <w:rsid w:val="00D9383B"/>
    <w:rsid w:val="00D9396B"/>
    <w:rsid w:val="00D9493A"/>
    <w:rsid w:val="00D94C2B"/>
    <w:rsid w:val="00D9537D"/>
    <w:rsid w:val="00D95A1E"/>
    <w:rsid w:val="00D9613D"/>
    <w:rsid w:val="00D9704D"/>
    <w:rsid w:val="00D97076"/>
    <w:rsid w:val="00D97307"/>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05"/>
    <w:rsid w:val="00DB4579"/>
    <w:rsid w:val="00DB50C5"/>
    <w:rsid w:val="00DB5804"/>
    <w:rsid w:val="00DB58B9"/>
    <w:rsid w:val="00DB59AD"/>
    <w:rsid w:val="00DB5F9C"/>
    <w:rsid w:val="00DB6054"/>
    <w:rsid w:val="00DB6A32"/>
    <w:rsid w:val="00DB6E10"/>
    <w:rsid w:val="00DB6FD5"/>
    <w:rsid w:val="00DB737A"/>
    <w:rsid w:val="00DB74C0"/>
    <w:rsid w:val="00DC01BA"/>
    <w:rsid w:val="00DC0539"/>
    <w:rsid w:val="00DC0BB6"/>
    <w:rsid w:val="00DC0C4C"/>
    <w:rsid w:val="00DC112E"/>
    <w:rsid w:val="00DC1234"/>
    <w:rsid w:val="00DC15DB"/>
    <w:rsid w:val="00DC1975"/>
    <w:rsid w:val="00DC2D36"/>
    <w:rsid w:val="00DC3D86"/>
    <w:rsid w:val="00DC4CAC"/>
    <w:rsid w:val="00DC4F13"/>
    <w:rsid w:val="00DC53EF"/>
    <w:rsid w:val="00DC5999"/>
    <w:rsid w:val="00DC5E99"/>
    <w:rsid w:val="00DC5FB3"/>
    <w:rsid w:val="00DC60B5"/>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29BD"/>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5EBD"/>
    <w:rsid w:val="00DE602F"/>
    <w:rsid w:val="00DE625A"/>
    <w:rsid w:val="00DE654F"/>
    <w:rsid w:val="00DE6A91"/>
    <w:rsid w:val="00DE6BFB"/>
    <w:rsid w:val="00DE7B17"/>
    <w:rsid w:val="00DF0054"/>
    <w:rsid w:val="00DF0280"/>
    <w:rsid w:val="00DF0DD1"/>
    <w:rsid w:val="00DF1016"/>
    <w:rsid w:val="00DF10A0"/>
    <w:rsid w:val="00DF15E0"/>
    <w:rsid w:val="00DF1A70"/>
    <w:rsid w:val="00DF1FDD"/>
    <w:rsid w:val="00DF2A7B"/>
    <w:rsid w:val="00DF2DFD"/>
    <w:rsid w:val="00DF32AC"/>
    <w:rsid w:val="00DF37A0"/>
    <w:rsid w:val="00DF3800"/>
    <w:rsid w:val="00DF3C75"/>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6966"/>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5F3E"/>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584A"/>
    <w:rsid w:val="00E45ADE"/>
    <w:rsid w:val="00E46886"/>
    <w:rsid w:val="00E475F9"/>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3949"/>
    <w:rsid w:val="00E64434"/>
    <w:rsid w:val="00E64698"/>
    <w:rsid w:val="00E6485E"/>
    <w:rsid w:val="00E64D8B"/>
    <w:rsid w:val="00E65156"/>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4F64"/>
    <w:rsid w:val="00E8504A"/>
    <w:rsid w:val="00E851D4"/>
    <w:rsid w:val="00E85443"/>
    <w:rsid w:val="00E85928"/>
    <w:rsid w:val="00E860CE"/>
    <w:rsid w:val="00E863C5"/>
    <w:rsid w:val="00E870F5"/>
    <w:rsid w:val="00E8723F"/>
    <w:rsid w:val="00E87822"/>
    <w:rsid w:val="00E87A9B"/>
    <w:rsid w:val="00E87D7F"/>
    <w:rsid w:val="00E90395"/>
    <w:rsid w:val="00E90719"/>
    <w:rsid w:val="00E90922"/>
    <w:rsid w:val="00E90CF8"/>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6CE"/>
    <w:rsid w:val="00EA0802"/>
    <w:rsid w:val="00EA0829"/>
    <w:rsid w:val="00EA0AA6"/>
    <w:rsid w:val="00EA0BDF"/>
    <w:rsid w:val="00EA103A"/>
    <w:rsid w:val="00EA162D"/>
    <w:rsid w:val="00EA1653"/>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1BE"/>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688B"/>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0E1"/>
    <w:rsid w:val="00ED11C3"/>
    <w:rsid w:val="00ED1669"/>
    <w:rsid w:val="00ED1E66"/>
    <w:rsid w:val="00ED23DC"/>
    <w:rsid w:val="00ED2A60"/>
    <w:rsid w:val="00ED2CFD"/>
    <w:rsid w:val="00ED3808"/>
    <w:rsid w:val="00ED3899"/>
    <w:rsid w:val="00ED38E3"/>
    <w:rsid w:val="00ED3969"/>
    <w:rsid w:val="00ED3F29"/>
    <w:rsid w:val="00ED454D"/>
    <w:rsid w:val="00ED4AFA"/>
    <w:rsid w:val="00ED4F8B"/>
    <w:rsid w:val="00ED635F"/>
    <w:rsid w:val="00ED6BD6"/>
    <w:rsid w:val="00ED6E55"/>
    <w:rsid w:val="00ED78C9"/>
    <w:rsid w:val="00ED7939"/>
    <w:rsid w:val="00ED7949"/>
    <w:rsid w:val="00ED7EA1"/>
    <w:rsid w:val="00EE0388"/>
    <w:rsid w:val="00EE0C17"/>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2F7"/>
    <w:rsid w:val="00EF2981"/>
    <w:rsid w:val="00EF2DA3"/>
    <w:rsid w:val="00EF31D3"/>
    <w:rsid w:val="00EF3591"/>
    <w:rsid w:val="00EF35F1"/>
    <w:rsid w:val="00EF3AD5"/>
    <w:rsid w:val="00EF3D20"/>
    <w:rsid w:val="00EF43B5"/>
    <w:rsid w:val="00EF53CD"/>
    <w:rsid w:val="00EF5787"/>
    <w:rsid w:val="00EF5E6B"/>
    <w:rsid w:val="00EF60D0"/>
    <w:rsid w:val="00EF736F"/>
    <w:rsid w:val="00EF7463"/>
    <w:rsid w:val="00EF751A"/>
    <w:rsid w:val="00EF7A73"/>
    <w:rsid w:val="00EF7C03"/>
    <w:rsid w:val="00F0000C"/>
    <w:rsid w:val="00F00459"/>
    <w:rsid w:val="00F00A11"/>
    <w:rsid w:val="00F00B96"/>
    <w:rsid w:val="00F00C12"/>
    <w:rsid w:val="00F01A5F"/>
    <w:rsid w:val="00F01AA2"/>
    <w:rsid w:val="00F0404A"/>
    <w:rsid w:val="00F04108"/>
    <w:rsid w:val="00F041D8"/>
    <w:rsid w:val="00F047BD"/>
    <w:rsid w:val="00F048B6"/>
    <w:rsid w:val="00F04A03"/>
    <w:rsid w:val="00F04AF7"/>
    <w:rsid w:val="00F04D4B"/>
    <w:rsid w:val="00F0528D"/>
    <w:rsid w:val="00F056D5"/>
    <w:rsid w:val="00F05A55"/>
    <w:rsid w:val="00F0617C"/>
    <w:rsid w:val="00F061DF"/>
    <w:rsid w:val="00F06B11"/>
    <w:rsid w:val="00F06B19"/>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4B86"/>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1ED"/>
    <w:rsid w:val="00F424BA"/>
    <w:rsid w:val="00F434C6"/>
    <w:rsid w:val="00F43630"/>
    <w:rsid w:val="00F43D4A"/>
    <w:rsid w:val="00F43F65"/>
    <w:rsid w:val="00F44336"/>
    <w:rsid w:val="00F44553"/>
    <w:rsid w:val="00F4558B"/>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2AAA"/>
    <w:rsid w:val="00F531D4"/>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6F52"/>
    <w:rsid w:val="00F570BF"/>
    <w:rsid w:val="00F57485"/>
    <w:rsid w:val="00F576E7"/>
    <w:rsid w:val="00F57705"/>
    <w:rsid w:val="00F57752"/>
    <w:rsid w:val="00F60639"/>
    <w:rsid w:val="00F607C5"/>
    <w:rsid w:val="00F60DEA"/>
    <w:rsid w:val="00F61363"/>
    <w:rsid w:val="00F61754"/>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2D95"/>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0FF"/>
    <w:rsid w:val="00F81285"/>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9788D"/>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5D98"/>
    <w:rsid w:val="00FB6087"/>
    <w:rsid w:val="00FB61E1"/>
    <w:rsid w:val="00FB679F"/>
    <w:rsid w:val="00FB6BA8"/>
    <w:rsid w:val="00FB7389"/>
    <w:rsid w:val="00FC0C8C"/>
    <w:rsid w:val="00FC186B"/>
    <w:rsid w:val="00FC1DCB"/>
    <w:rsid w:val="00FC1E27"/>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B01"/>
    <w:rsid w:val="00FD1D97"/>
    <w:rsid w:val="00FD1E52"/>
    <w:rsid w:val="00FD1EC8"/>
    <w:rsid w:val="00FD2254"/>
    <w:rsid w:val="00FD2E88"/>
    <w:rsid w:val="00FD3055"/>
    <w:rsid w:val="00FD372A"/>
    <w:rsid w:val="00FD3B87"/>
    <w:rsid w:val="00FD4578"/>
    <w:rsid w:val="00FD4686"/>
    <w:rsid w:val="00FD47ED"/>
    <w:rsid w:val="00FD4861"/>
    <w:rsid w:val="00FD4ADE"/>
    <w:rsid w:val="00FD4E70"/>
    <w:rsid w:val="00FD5285"/>
    <w:rsid w:val="00FD5C47"/>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77D"/>
    <w:rsid w:val="00FE0B57"/>
    <w:rsid w:val="00FE0C58"/>
    <w:rsid w:val="00FE0D71"/>
    <w:rsid w:val="00FE1156"/>
    <w:rsid w:val="00FE13E0"/>
    <w:rsid w:val="00FE1F53"/>
    <w:rsid w:val="00FE220A"/>
    <w:rsid w:val="00FE2365"/>
    <w:rsid w:val="00FE2EB6"/>
    <w:rsid w:val="00FE32C1"/>
    <w:rsid w:val="00FE37D0"/>
    <w:rsid w:val="00FE3F69"/>
    <w:rsid w:val="00FE3FFB"/>
    <w:rsid w:val="00FE485F"/>
    <w:rsid w:val="00FE48EB"/>
    <w:rsid w:val="00FE4C7B"/>
    <w:rsid w:val="00FE4D7E"/>
    <w:rsid w:val="00FE55A8"/>
    <w:rsid w:val="00FE5659"/>
    <w:rsid w:val="00FE57B9"/>
    <w:rsid w:val="00FE5C6A"/>
    <w:rsid w:val="00FE64DF"/>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89A"/>
    <w:rsid w:val="00FF5C91"/>
    <w:rsid w:val="00FF62D2"/>
    <w:rsid w:val="00FF64C2"/>
    <w:rsid w:val="00FF6B12"/>
    <w:rsid w:val="00FF73CA"/>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BD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46B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6BD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pPr>
    <w:rPr>
      <w:rFonts w:ascii="Calibri" w:eastAsia="Calibri" w:hAnsi="Calibri" w:cs="Calibri"/>
    </w:rPr>
  </w:style>
  <w:style w:type="numbering" w:customStyle="1" w:styleId="3GPPListofBullets">
    <w:name w:val="3GPP List of Bullets"/>
    <w:rsid w:val="005236F6"/>
    <w:pPr>
      <w:numPr>
        <w:numId w:val="14"/>
      </w:numPr>
    </w:pPr>
  </w:style>
  <w:style w:type="character" w:customStyle="1" w:styleId="apple-converted-space">
    <w:name w:val="apple-converted-space"/>
    <w:qFormat/>
    <w:rsid w:val="00065836"/>
  </w:style>
  <w:style w:type="paragraph" w:customStyle="1" w:styleId="xmsonormal">
    <w:name w:val="x_msonormal"/>
    <w:basedOn w:val="Normal"/>
    <w:uiPriority w:val="99"/>
    <w:rsid w:val="00A36A94"/>
    <w:pPr>
      <w:spacing w:before="100" w:beforeAutospacing="1" w:after="100" w:afterAutospacing="1"/>
    </w:pPr>
    <w:rPr>
      <w:rFonts w:ascii="SimSun" w:eastAsia="SimSun" w:hAnsi="SimSun" w:cs="Calibri"/>
    </w:rPr>
  </w:style>
  <w:style w:type="paragraph" w:customStyle="1" w:styleId="xmsolistparagraph">
    <w:name w:val="x_msolistparagraph"/>
    <w:basedOn w:val="Normal"/>
    <w:uiPriority w:val="99"/>
    <w:rsid w:val="00A36A94"/>
    <w:pPr>
      <w:spacing w:before="100" w:beforeAutospacing="1" w:after="100" w:afterAutospacing="1"/>
    </w:pPr>
    <w:rPr>
      <w:rFonts w:ascii="SimSun" w:eastAsia="SimSun" w:hAnsi="SimSun" w:cs="Calibri"/>
    </w:rPr>
  </w:style>
  <w:style w:type="character" w:customStyle="1" w:styleId="fontstyle01">
    <w:name w:val="fontstyle01"/>
    <w:basedOn w:val="DefaultParagraphFont"/>
    <w:rsid w:val="00816B58"/>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816B58"/>
    <w:rPr>
      <w:rFonts w:ascii="MnSymbol10" w:hAnsi="MnSymbol10"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5133152">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9207378">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82685141">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0648447">
      <w:bodyDiv w:val="1"/>
      <w:marLeft w:val="0"/>
      <w:marRight w:val="0"/>
      <w:marTop w:val="0"/>
      <w:marBottom w:val="0"/>
      <w:divBdr>
        <w:top w:val="none" w:sz="0" w:space="0" w:color="auto"/>
        <w:left w:val="none" w:sz="0" w:space="0" w:color="auto"/>
        <w:bottom w:val="none" w:sz="0" w:space="0" w:color="auto"/>
        <w:right w:val="none" w:sz="0" w:space="0" w:color="auto"/>
      </w:divBdr>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7706735">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380425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50168847">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07017805">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132136">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EEDF9-2C02-4E4D-ABE3-2AA90B8D3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CE0B3475-8EA2-4871-9F5A-AB961F2B3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2022-04-25T01:26:00Z</dcterms:created>
  <dcterms:modified xsi:type="dcterms:W3CDTF">2022-04-25T01:26:00Z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